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95" w:rsidRDefault="00297395">
      <w:pPr>
        <w:rPr>
          <w:rFonts w:ascii="Times New Roman" w:hAnsi="Times New Roman" w:cs="Times New Roman"/>
        </w:rPr>
      </w:pPr>
    </w:p>
    <w:p w:rsidR="00297395" w:rsidRDefault="0038625E">
      <w:pPr>
        <w:jc w:val="center"/>
        <w:rPr>
          <w:rFonts w:ascii="Times New Roman" w:hAnsi="Times New Roman" w:cs="Times New Roman"/>
          <w:b/>
          <w:sz w:val="24"/>
          <w:szCs w:val="24"/>
        </w:rPr>
      </w:pPr>
      <w:r>
        <w:rPr>
          <w:rFonts w:ascii="Times New Roman" w:hAnsi="Times New Roman" w:cs="Times New Roman"/>
          <w:b/>
          <w:sz w:val="24"/>
          <w:szCs w:val="24"/>
        </w:rPr>
        <w:t xml:space="preserve">INDONESIA DALAM PERUBAHAN IKLIM MELALUI </w:t>
      </w:r>
      <w:r>
        <w:rPr>
          <w:rFonts w:ascii="Times New Roman" w:hAnsi="Times New Roman" w:cs="Times New Roman"/>
          <w:b/>
          <w:i/>
          <w:sz w:val="24"/>
          <w:szCs w:val="24"/>
        </w:rPr>
        <w:t>PARIS AGREEMENT</w:t>
      </w:r>
    </w:p>
    <w:p w:rsidR="00297395" w:rsidRDefault="0038625E">
      <w:pPr>
        <w:spacing w:line="240" w:lineRule="auto"/>
        <w:jc w:val="center"/>
        <w:rPr>
          <w:rFonts w:ascii="Times New Roman" w:hAnsi="Times New Roman" w:cs="Times New Roman"/>
          <w:b/>
        </w:rPr>
      </w:pPr>
      <w:r>
        <w:rPr>
          <w:rFonts w:ascii="Times New Roman" w:hAnsi="Times New Roman" w:cs="Times New Roman"/>
          <w:b/>
        </w:rPr>
        <w:t>Indy Shafira Kertanegara</w:t>
      </w:r>
      <w:r>
        <w:rPr>
          <w:rStyle w:val="FootnoteReference"/>
          <w:rFonts w:ascii="Times New Roman" w:hAnsi="Times New Roman" w:cs="Times New Roman"/>
          <w:b/>
        </w:rPr>
        <w:footnoteReference w:id="1"/>
      </w:r>
    </w:p>
    <w:p w:rsidR="00297395" w:rsidRDefault="0038625E">
      <w:pPr>
        <w:spacing w:line="240" w:lineRule="auto"/>
        <w:jc w:val="center"/>
        <w:rPr>
          <w:rFonts w:ascii="Times New Roman" w:hAnsi="Times New Roman" w:cs="Times New Roman"/>
          <w:b/>
          <w:lang w:val="id-ID"/>
        </w:rPr>
      </w:pPr>
      <w:r>
        <w:rPr>
          <w:rFonts w:ascii="Times New Roman" w:hAnsi="Times New Roman" w:cs="Times New Roman"/>
          <w:b/>
          <w:lang w:val="id-ID"/>
        </w:rPr>
        <w:t>Rahmah Daniah, S.IP, M.Si</w:t>
      </w:r>
      <w:r>
        <w:rPr>
          <w:rStyle w:val="FootnoteReference"/>
        </w:rPr>
        <w:footnoteReference w:id="2"/>
      </w:r>
    </w:p>
    <w:p w:rsidR="00297395" w:rsidRDefault="0038625E">
      <w:pPr>
        <w:ind w:left="630" w:right="630"/>
        <w:jc w:val="both"/>
        <w:rPr>
          <w:rFonts w:ascii="Times New Roman" w:hAnsi="Times New Roman" w:cs="Times New Roman"/>
          <w:i/>
          <w:sz w:val="20"/>
          <w:szCs w:val="20"/>
        </w:rPr>
      </w:pPr>
      <w:r>
        <w:rPr>
          <w:rFonts w:ascii="Times New Roman" w:hAnsi="Times New Roman" w:cs="Times New Roman"/>
          <w:b/>
          <w:i/>
          <w:sz w:val="20"/>
          <w:szCs w:val="20"/>
        </w:rPr>
        <w:t xml:space="preserve">Abstract: </w:t>
      </w:r>
      <w:r>
        <w:rPr>
          <w:rFonts w:ascii="Times New Roman" w:hAnsi="Times New Roman" w:cs="Times New Roman"/>
          <w:i/>
          <w:sz w:val="20"/>
          <w:szCs w:val="20"/>
        </w:rPr>
        <w:t xml:space="preserve">The concentration of gases trapped in the earth's atmosphere is known as Greenhouse Gases (GHG) which </w:t>
      </w:r>
      <w:proofErr w:type="gramStart"/>
      <w:r>
        <w:rPr>
          <w:rFonts w:ascii="Times New Roman" w:hAnsi="Times New Roman" w:cs="Times New Roman"/>
          <w:i/>
          <w:sz w:val="20"/>
          <w:szCs w:val="20"/>
        </w:rPr>
        <w:t>consist</w:t>
      </w:r>
      <w:proofErr w:type="gramEnd"/>
      <w:r>
        <w:rPr>
          <w:rFonts w:ascii="Times New Roman" w:hAnsi="Times New Roman" w:cs="Times New Roman"/>
          <w:i/>
          <w:sz w:val="20"/>
          <w:szCs w:val="20"/>
        </w:rPr>
        <w:t xml:space="preserve"> of substances such as </w:t>
      </w:r>
      <w:r>
        <w:rPr>
          <w:rFonts w:ascii="Times New Roman" w:hAnsi="Times New Roman" w:cs="Times New Roman"/>
          <w:i/>
          <w:sz w:val="20"/>
          <w:szCs w:val="20"/>
        </w:rPr>
        <w:t xml:space="preserve">carbon dioxide (CO2), Methane (CH4) and Dinitogren Monoxide (N2O). The presence of these substances can thin the ozone layer which protects the earth's atmosphere from direct exposure to sunlight. As a result, the condition of the earth feels hotter every </w:t>
      </w:r>
      <w:r>
        <w:rPr>
          <w:rFonts w:ascii="Times New Roman" w:hAnsi="Times New Roman" w:cs="Times New Roman"/>
          <w:i/>
          <w:sz w:val="20"/>
          <w:szCs w:val="20"/>
        </w:rPr>
        <w:t xml:space="preserve">year than in previous years. This situation, known as global warming, occurs due to gas emissions that cannot be controlled and results in changes in the composition of the earth's atmosphere. Indonesia is one of the countries that </w:t>
      </w:r>
      <w:proofErr w:type="gramStart"/>
      <w:r>
        <w:rPr>
          <w:rFonts w:ascii="Times New Roman" w:hAnsi="Times New Roman" w:cs="Times New Roman"/>
          <w:i/>
          <w:sz w:val="20"/>
          <w:szCs w:val="20"/>
        </w:rPr>
        <w:t>contributes</w:t>
      </w:r>
      <w:proofErr w:type="gramEnd"/>
      <w:r>
        <w:rPr>
          <w:rFonts w:ascii="Times New Roman" w:hAnsi="Times New Roman" w:cs="Times New Roman"/>
          <w:i/>
          <w:sz w:val="20"/>
          <w:szCs w:val="20"/>
        </w:rPr>
        <w:t xml:space="preserve"> to the amoun</w:t>
      </w:r>
      <w:r>
        <w:rPr>
          <w:rFonts w:ascii="Times New Roman" w:hAnsi="Times New Roman" w:cs="Times New Roman"/>
          <w:i/>
          <w:sz w:val="20"/>
          <w:szCs w:val="20"/>
        </w:rPr>
        <w:t xml:space="preserve">t of carbon emissions in the world. Until 2015, the amount of carbon emissions produced by Indonesia continued to increase, reaching 2.3 million tons of CO2. Indonesia is taking steps to overcome climate change that is occurring. Indonesia's participation </w:t>
      </w:r>
      <w:r>
        <w:rPr>
          <w:rFonts w:ascii="Times New Roman" w:hAnsi="Times New Roman" w:cs="Times New Roman"/>
          <w:i/>
          <w:sz w:val="20"/>
          <w:szCs w:val="20"/>
        </w:rPr>
        <w:t>in the Paris Agreement was marked by ratification in 2016, through Law Number 16 of 2016 concerning Ratification of the Paris Agreement to the United Nations Framework Convention on Climate Change. The implications of this ratification have an impact on In</w:t>
      </w:r>
      <w:r>
        <w:rPr>
          <w:rFonts w:ascii="Times New Roman" w:hAnsi="Times New Roman" w:cs="Times New Roman"/>
          <w:i/>
          <w:sz w:val="20"/>
          <w:szCs w:val="20"/>
        </w:rPr>
        <w:t>donesia's obligation to redu</w:t>
      </w:r>
      <w:bookmarkStart w:id="0" w:name="_GoBack"/>
      <w:bookmarkEnd w:id="0"/>
      <w:r>
        <w:rPr>
          <w:rFonts w:ascii="Times New Roman" w:hAnsi="Times New Roman" w:cs="Times New Roman"/>
          <w:i/>
          <w:sz w:val="20"/>
          <w:szCs w:val="20"/>
        </w:rPr>
        <w:t>ce GHG emissions as a form of Indonesia's contribution to efforts to deal with global climate change.</w:t>
      </w:r>
      <w:r>
        <w:rPr>
          <w:rFonts w:ascii="Times New Roman" w:hAnsi="Times New Roman" w:cs="Times New Roman"/>
          <w:i/>
          <w:sz w:val="20"/>
          <w:szCs w:val="20"/>
          <w:lang w:val="id-ID"/>
        </w:rPr>
        <w:t xml:space="preserve"> </w:t>
      </w:r>
      <w:r>
        <w:rPr>
          <w:rFonts w:ascii="Times New Roman" w:hAnsi="Times New Roman" w:cs="Times New Roman"/>
          <w:i/>
          <w:sz w:val="20"/>
          <w:szCs w:val="20"/>
        </w:rPr>
        <w:t xml:space="preserve">This research uses international regime theory and green politics in analyzing Indonesia's role in climate change through the </w:t>
      </w:r>
      <w:r>
        <w:rPr>
          <w:rFonts w:ascii="Times New Roman" w:hAnsi="Times New Roman" w:cs="Times New Roman"/>
          <w:i/>
          <w:sz w:val="20"/>
          <w:szCs w:val="20"/>
        </w:rPr>
        <w:t>Paris Agreement. The results of the research show that Indonesia's operations are carried out in accordance with the Paris Agreement framework and several programs and policies are also in line with green political values.</w:t>
      </w:r>
    </w:p>
    <w:p w:rsidR="00297395" w:rsidRDefault="0038625E">
      <w:pPr>
        <w:ind w:left="630" w:right="630"/>
        <w:jc w:val="both"/>
        <w:rPr>
          <w:rFonts w:ascii="Times New Roman" w:hAnsi="Times New Roman" w:cs="Times New Roman"/>
          <w:b/>
          <w:i/>
          <w:sz w:val="20"/>
          <w:szCs w:val="20"/>
        </w:rPr>
      </w:pPr>
      <w:r>
        <w:rPr>
          <w:rFonts w:ascii="Times New Roman" w:hAnsi="Times New Roman" w:cs="Times New Roman"/>
          <w:b/>
          <w:i/>
          <w:sz w:val="20"/>
          <w:szCs w:val="20"/>
        </w:rPr>
        <w:t>Keywords: Paris Agreement, Indone</w:t>
      </w:r>
      <w:r>
        <w:rPr>
          <w:rFonts w:ascii="Times New Roman" w:hAnsi="Times New Roman" w:cs="Times New Roman"/>
          <w:b/>
          <w:i/>
          <w:sz w:val="20"/>
          <w:szCs w:val="20"/>
        </w:rPr>
        <w:t>sia, Climate Change, Green Politics</w:t>
      </w:r>
    </w:p>
    <w:p w:rsidR="00297395" w:rsidRDefault="0038625E">
      <w:pPr>
        <w:ind w:right="630"/>
        <w:jc w:val="both"/>
        <w:rPr>
          <w:rFonts w:ascii="Times New Roman" w:hAnsi="Times New Roman" w:cs="Times New Roman"/>
          <w:b/>
          <w:sz w:val="24"/>
          <w:szCs w:val="24"/>
        </w:rPr>
      </w:pPr>
      <w:r>
        <w:rPr>
          <w:rFonts w:ascii="Times New Roman" w:hAnsi="Times New Roman" w:cs="Times New Roman"/>
          <w:b/>
          <w:sz w:val="24"/>
          <w:szCs w:val="24"/>
        </w:rPr>
        <w:t>Pendahuluan</w:t>
      </w:r>
    </w:p>
    <w:p w:rsidR="00297395" w:rsidRDefault="0038625E">
      <w:pPr>
        <w:ind w:right="630" w:firstLine="720"/>
        <w:jc w:val="both"/>
      </w:pPr>
      <w:proofErr w:type="gramStart"/>
      <w:r>
        <w:rPr>
          <w:rFonts w:ascii="Times New Roman" w:hAnsi="Times New Roman" w:cs="Times New Roman"/>
          <w:sz w:val="24"/>
          <w:szCs w:val="24"/>
        </w:rPr>
        <w:t>Konsentrasi gas yang terperangkap di atmosfer bumi disebut sebagai Gas Rumah Kaca (GRK) yang terdiri dari zat-zat seperti, karbondioksida (CO2), Metana (CH4) dan Dinitogren Monoksida (N2O).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zat-zat</w:t>
      </w:r>
      <w:r>
        <w:rPr>
          <w:rFonts w:ascii="Times New Roman" w:hAnsi="Times New Roman" w:cs="Times New Roman"/>
          <w:sz w:val="24"/>
          <w:szCs w:val="24"/>
        </w:rPr>
        <w:t xml:space="preserve"> tersebut dapat mempertipis lapisan ozon yang selama ini melindungi atmosfer bumi dari paparan cahaya matahari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Akibatnya kondisi bumi pun setiap tahunnya dirasakan lebih panas dibanding tahun-tahun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Keadaan yang dikenal sebagai </w:t>
      </w:r>
      <w:r>
        <w:rPr>
          <w:rFonts w:ascii="Times New Roman" w:hAnsi="Times New Roman" w:cs="Times New Roman"/>
          <w:sz w:val="24"/>
          <w:szCs w:val="24"/>
        </w:rPr>
        <w:t>pemanasan global ini terjadi akibat emisi gas yang tidak mampu dikontrol dan berakibat pada perubahan komposisi atmosfer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Hasilnya sinar matahari yang masuk ke bumi tidak dapat dipantulkan secara sempurna untuk keluar dari atmosfer, dan terperangkap d</w:t>
      </w:r>
      <w:r>
        <w:rPr>
          <w:rFonts w:ascii="Times New Roman" w:hAnsi="Times New Roman" w:cs="Times New Roman"/>
          <w:sz w:val="24"/>
          <w:szCs w:val="24"/>
        </w:rPr>
        <w:t>i bumi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menjadi salah satu negara yang berkontribusi pada jumlah emisi karbon di dunia.</w:t>
      </w:r>
      <w:proofErr w:type="gramEnd"/>
      <w:r>
        <w:rPr>
          <w:rFonts w:ascii="Times New Roman" w:hAnsi="Times New Roman" w:cs="Times New Roman"/>
          <w:sz w:val="24"/>
          <w:szCs w:val="24"/>
        </w:rPr>
        <w:t xml:space="preserve"> Hingga </w:t>
      </w:r>
      <w:r>
        <w:rPr>
          <w:rFonts w:ascii="Times New Roman" w:hAnsi="Times New Roman" w:cs="Times New Roman"/>
          <w:sz w:val="24"/>
          <w:szCs w:val="24"/>
        </w:rPr>
        <w:lastRenderedPageBreak/>
        <w:t>tahun 2015, jumlah emisi karbon yang dihasilkan Indonesia terus mengalami peningkatan hingga mencapai angka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Juta Ton CO2. </w:t>
      </w:r>
      <w:proofErr w:type="gramStart"/>
      <w:r>
        <w:rPr>
          <w:rFonts w:ascii="Times New Roman" w:hAnsi="Times New Roman" w:cs="Times New Roman"/>
          <w:sz w:val="24"/>
          <w:szCs w:val="24"/>
        </w:rPr>
        <w:t xml:space="preserve">Angka tersebut </w:t>
      </w:r>
      <w:r>
        <w:rPr>
          <w:rFonts w:ascii="Times New Roman" w:hAnsi="Times New Roman" w:cs="Times New Roman"/>
          <w:sz w:val="24"/>
          <w:szCs w:val="24"/>
        </w:rPr>
        <w:t>menempatkan Indonesia di posisi ke-4 dalam daftar negara penghasil emisi GRK di dunia.</w:t>
      </w:r>
      <w:proofErr w:type="gramEnd"/>
      <w:r>
        <w:rPr>
          <w:rFonts w:ascii="Times New Roman" w:hAnsi="Times New Roman" w:cs="Times New Roman"/>
          <w:sz w:val="24"/>
          <w:szCs w:val="24"/>
        </w:rPr>
        <w:t xml:space="preserve"> Sementara jika dilihat dari jumlah emisi GRK Per Kapita, Indonesia berada di atas Cina dengan jumlah emisi 9</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Ton CO2e. Emisi GRK Per Kapita yang dihasilkan Indonesia b</w:t>
      </w:r>
      <w:r>
        <w:rPr>
          <w:rFonts w:ascii="Times New Roman" w:hAnsi="Times New Roman" w:cs="Times New Roman"/>
          <w:sz w:val="24"/>
          <w:szCs w:val="24"/>
        </w:rPr>
        <w:t>ahkan melebihi angka rata-rata dunia yang berada pada pada 7</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ton CO2e. </w:t>
      </w:r>
      <w:proofErr w:type="gramStart"/>
      <w:r>
        <w:rPr>
          <w:rFonts w:ascii="Times New Roman" w:hAnsi="Times New Roman" w:cs="Times New Roman"/>
          <w:sz w:val="24"/>
          <w:szCs w:val="24"/>
        </w:rPr>
        <w:t>Emisi karbon di Indonesia terjadi akibat deforestasi dan pembakaran bahan bakar fosil untuk kebutuhan energi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roofErr w:type="gramEnd"/>
      <w:r>
        <w:t xml:space="preserve"> </w:t>
      </w:r>
    </w:p>
    <w:p w:rsidR="00297395" w:rsidRDefault="0038625E">
      <w:pPr>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sebuah negara berkembang, Indonesia tentu harus melakukan aksel</w:t>
      </w:r>
      <w:r>
        <w:rPr>
          <w:rFonts w:ascii="Times New Roman" w:hAnsi="Times New Roman" w:cs="Times New Roman"/>
          <w:sz w:val="24"/>
          <w:szCs w:val="24"/>
        </w:rPr>
        <w:t>erasi pembangunan di seluruh sektor.</w:t>
      </w:r>
      <w:proofErr w:type="gramEnd"/>
      <w:r>
        <w:rPr>
          <w:rFonts w:ascii="Times New Roman" w:hAnsi="Times New Roman" w:cs="Times New Roman"/>
          <w:sz w:val="24"/>
          <w:szCs w:val="24"/>
        </w:rPr>
        <w:t xml:space="preserve"> Keikutsertaan dalam </w:t>
      </w:r>
      <w:r>
        <w:rPr>
          <w:rFonts w:ascii="Times New Roman" w:hAnsi="Times New Roman" w:cs="Times New Roman"/>
          <w:i/>
          <w:sz w:val="24"/>
          <w:szCs w:val="24"/>
        </w:rPr>
        <w:t>Paris Agreement</w:t>
      </w:r>
      <w:r>
        <w:rPr>
          <w:rFonts w:ascii="Times New Roman" w:hAnsi="Times New Roman" w:cs="Times New Roman"/>
          <w:sz w:val="24"/>
          <w:szCs w:val="24"/>
        </w:rPr>
        <w:t xml:space="preserve"> menandakan bahwa Indonesia siap mengikuti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prinsip yang berlaku sebagai kewajiban. Dalam hal ini </w:t>
      </w:r>
      <w:r>
        <w:rPr>
          <w:rFonts w:ascii="Times New Roman" w:hAnsi="Times New Roman" w:cs="Times New Roman"/>
          <w:i/>
          <w:sz w:val="24"/>
          <w:szCs w:val="24"/>
        </w:rPr>
        <w:t>Paris Agreement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mengontrol setiap negara anggota dalam upaya menjaga suh</w:t>
      </w:r>
      <w:r>
        <w:rPr>
          <w:rFonts w:ascii="Times New Roman" w:hAnsi="Times New Roman" w:cs="Times New Roman"/>
          <w:sz w:val="24"/>
          <w:szCs w:val="24"/>
        </w:rPr>
        <w:t xml:space="preserve">u global berada di bawah 2oC. Setiap negara berkewajiban untuk menerapkan </w:t>
      </w:r>
      <w:proofErr w:type="gramStart"/>
      <w:r>
        <w:rPr>
          <w:rFonts w:ascii="Times New Roman" w:hAnsi="Times New Roman" w:cs="Times New Roman"/>
          <w:sz w:val="24"/>
          <w:szCs w:val="24"/>
        </w:rPr>
        <w:t>aksi  dalam</w:t>
      </w:r>
      <w:proofErr w:type="gramEnd"/>
      <w:r>
        <w:rPr>
          <w:rFonts w:ascii="Times New Roman" w:hAnsi="Times New Roman" w:cs="Times New Roman"/>
          <w:sz w:val="24"/>
          <w:szCs w:val="24"/>
        </w:rPr>
        <w:t xml:space="preserve"> bentuk komitmen Nationally Determined Contribution (NDC). Melalui NDC setiap negara yang menandatangani </w:t>
      </w:r>
      <w:r>
        <w:rPr>
          <w:rFonts w:ascii="Times New Roman" w:hAnsi="Times New Roman" w:cs="Times New Roman"/>
          <w:i/>
          <w:sz w:val="24"/>
          <w:szCs w:val="24"/>
        </w:rPr>
        <w:t>Paris Agreement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berkontribusi secara nasional untuk menangani</w:t>
      </w:r>
      <w:r>
        <w:rPr>
          <w:rFonts w:ascii="Times New Roman" w:hAnsi="Times New Roman" w:cs="Times New Roman"/>
          <w:sz w:val="24"/>
          <w:szCs w:val="24"/>
        </w:rPr>
        <w:t xml:space="preserve"> perubahan iklim. </w:t>
      </w:r>
      <w:r>
        <w:rPr>
          <w:rFonts w:ascii="Times New Roman" w:hAnsi="Times New Roman" w:cs="Times New Roman"/>
          <w:i/>
          <w:sz w:val="24"/>
          <w:szCs w:val="24"/>
        </w:rPr>
        <w:t>Paris Agreement</w:t>
      </w:r>
      <w:r>
        <w:rPr>
          <w:rFonts w:ascii="Times New Roman" w:hAnsi="Times New Roman" w:cs="Times New Roman"/>
          <w:sz w:val="24"/>
          <w:szCs w:val="24"/>
        </w:rPr>
        <w:t xml:space="preserve"> mengharuskan setiap negara anggota mengurangi emisi sesuai dengan target masing-masing negara. </w:t>
      </w:r>
      <w:proofErr w:type="gramStart"/>
      <w:r>
        <w:rPr>
          <w:rFonts w:ascii="Times New Roman" w:hAnsi="Times New Roman" w:cs="Times New Roman"/>
          <w:sz w:val="24"/>
          <w:szCs w:val="24"/>
        </w:rPr>
        <w:t xml:space="preserve">Hal ini menunjukan bahwa </w:t>
      </w:r>
      <w:r>
        <w:rPr>
          <w:rFonts w:ascii="Times New Roman" w:hAnsi="Times New Roman" w:cs="Times New Roman"/>
          <w:i/>
          <w:sz w:val="24"/>
          <w:szCs w:val="24"/>
        </w:rPr>
        <w:t>Paris Agreement</w:t>
      </w:r>
      <w:r>
        <w:rPr>
          <w:rFonts w:ascii="Times New Roman" w:hAnsi="Times New Roman" w:cs="Times New Roman"/>
          <w:sz w:val="24"/>
          <w:szCs w:val="24"/>
        </w:rPr>
        <w:t xml:space="preserve"> adalah sebuah rezim yang memiliki fungsi sebagai regulasi internal yang dapat mengatur</w:t>
      </w:r>
      <w:r>
        <w:rPr>
          <w:rFonts w:ascii="Times New Roman" w:hAnsi="Times New Roman" w:cs="Times New Roman"/>
          <w:sz w:val="24"/>
          <w:szCs w:val="24"/>
        </w:rPr>
        <w:t xml:space="preserve"> pola dan perilaku masing-masing anggota.</w:t>
      </w:r>
      <w:proofErr w:type="gramEnd"/>
    </w:p>
    <w:p w:rsidR="00297395" w:rsidRDefault="0038625E">
      <w:pPr>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Keberlangsungan lingkungan tidak terlepas dari kesadaran bahwa sejatinya manusia adalah bagian dari alam, sehingga segala sesuatu yang terjadi di alam baik buruknya adalah tanggung jawab manusia yang tinggal didala</w:t>
      </w:r>
      <w:r>
        <w:rPr>
          <w:rFonts w:ascii="Times New Roman" w:hAnsi="Times New Roman" w:cs="Times New Roman"/>
          <w:sz w:val="24"/>
          <w:szCs w:val="24"/>
        </w:rPr>
        <w:t>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teoritis negara tidak dapat berdiri sendiri tanpa ada bantuan dari negara yang lebih maju.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halnya dalam mengatasi permasalahan lingkungan.</w:t>
      </w:r>
      <w:proofErr w:type="gramEnd"/>
      <w:r>
        <w:rPr>
          <w:rFonts w:ascii="Times New Roman" w:hAnsi="Times New Roman" w:cs="Times New Roman"/>
          <w:sz w:val="24"/>
          <w:szCs w:val="24"/>
        </w:rPr>
        <w:t xml:space="preserve"> Setiap negara diharapkan dapat saling berkerja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mengatasinya. </w:t>
      </w:r>
      <w:proofErr w:type="gramStart"/>
      <w:r>
        <w:rPr>
          <w:rFonts w:ascii="Times New Roman" w:hAnsi="Times New Roman" w:cs="Times New Roman"/>
          <w:sz w:val="24"/>
          <w:szCs w:val="24"/>
        </w:rPr>
        <w:t>Termasuk pembangunan berbag</w:t>
      </w:r>
      <w:r>
        <w:rPr>
          <w:rFonts w:ascii="Times New Roman" w:hAnsi="Times New Roman" w:cs="Times New Roman"/>
          <w:sz w:val="24"/>
          <w:szCs w:val="24"/>
        </w:rPr>
        <w:t>ai jenis infrastruktur yang dapat mendukung percepatan roda ekonomi dan mewujudkan kesejahteraan warga negaranya.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diketahui, bahwa pembangunan tak bisa terlepas dari tantangan untuk melestarikan lingkungan demi mendukung upaya pencegahan peruba</w:t>
      </w:r>
      <w:r>
        <w:rPr>
          <w:rFonts w:ascii="Times New Roman" w:hAnsi="Times New Roman" w:cs="Times New Roman"/>
          <w:sz w:val="24"/>
          <w:szCs w:val="24"/>
        </w:rPr>
        <w:t>han iklim.</w:t>
      </w:r>
      <w:proofErr w:type="gramEnd"/>
    </w:p>
    <w:p w:rsidR="00297395" w:rsidRDefault="0038625E">
      <w:p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Kerangka Dasar Teori</w:t>
      </w:r>
    </w:p>
    <w:p w:rsidR="00297395" w:rsidRDefault="0038625E">
      <w:p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Teori Rezim Internasional</w:t>
      </w:r>
    </w:p>
    <w:p w:rsidR="00297395" w:rsidRDefault="0038625E">
      <w:pPr>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mulanya Rezim Internasional berkembang pada sektor ekonomi, namun seiring berjalannya waktu, hingga saat ini Rezim Internasional sudah mencakup hampir seluruh aspek dalam hubungan internasiona</w:t>
      </w:r>
      <w:r>
        <w:rPr>
          <w:rFonts w:ascii="Times New Roman" w:hAnsi="Times New Roman" w:cs="Times New Roman"/>
          <w:sz w:val="24"/>
          <w:szCs w:val="24"/>
        </w:rPr>
        <w:t>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Rezim Internasional digunakan untuk jembatan koordinasi antar negara untuk mewujudkan kerjasama antara negara-negara di dunia.</w:t>
      </w:r>
      <w:proofErr w:type="gramEnd"/>
      <w:r>
        <w:rPr>
          <w:rFonts w:ascii="Times New Roman" w:hAnsi="Times New Roman" w:cs="Times New Roman"/>
          <w:sz w:val="24"/>
          <w:szCs w:val="24"/>
        </w:rPr>
        <w:t xml:space="preserve"> Masyarakat internasional percaya, komunikasi dan kerjasama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terwujud jika tidak didasari dengan wadah dari pelaksana</w:t>
      </w:r>
      <w:r>
        <w:rPr>
          <w:rFonts w:ascii="Times New Roman" w:hAnsi="Times New Roman" w:cs="Times New Roman"/>
          <w:sz w:val="24"/>
          <w:szCs w:val="24"/>
        </w:rPr>
        <w:t>an kerjasama tersebut, yang mana disebut sebagai Rezim Internasional.</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Rezim Internasional didefinisikan sebagai perangkat norma-norma, peraturan dan prosedur pembuatan keputusan baik secara eksplisit maupun implisit.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Rezim Internasional </w:t>
      </w:r>
      <w:r>
        <w:rPr>
          <w:rFonts w:ascii="Times New Roman" w:hAnsi="Times New Roman" w:cs="Times New Roman"/>
          <w:sz w:val="24"/>
          <w:szCs w:val="24"/>
        </w:rPr>
        <w:lastRenderedPageBreak/>
        <w:t>dibuat sebagai hara</w:t>
      </w:r>
      <w:r>
        <w:rPr>
          <w:rFonts w:ascii="Times New Roman" w:hAnsi="Times New Roman" w:cs="Times New Roman"/>
          <w:sz w:val="24"/>
          <w:szCs w:val="24"/>
        </w:rPr>
        <w:t>pan yang mengumpulkan para aktor dalam hubungan internasional, untuk mencapai sebuah kesepakatan yang melandasi pembentukan rezim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pelaksanaannya, pemahaman rezim harus lebih dari sekadar perjanjian sementara.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tiap kali ada perpinda</w:t>
      </w:r>
      <w:r>
        <w:rPr>
          <w:rFonts w:ascii="Times New Roman" w:hAnsi="Times New Roman" w:cs="Times New Roman"/>
          <w:sz w:val="24"/>
          <w:szCs w:val="24"/>
        </w:rPr>
        <w:t>han kepemimpinan, kekuatan dan kepentingan pembentukan rezim tidak turut mengalami pergeseran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roofErr w:type="gramEnd"/>
    </w:p>
    <w:p w:rsidR="00297395" w:rsidRDefault="0038625E">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Krasner membagi tipe rezim internasional menjadi dua antara lain:</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a.Rezim</w:t>
      </w:r>
      <w:proofErr w:type="gramEnd"/>
      <w:r>
        <w:rPr>
          <w:rFonts w:ascii="Times New Roman" w:hAnsi="Times New Roman" w:cs="Times New Roman"/>
          <w:sz w:val="24"/>
          <w:szCs w:val="24"/>
        </w:rPr>
        <w:t xml:space="preserve"> yang berorientasi untuk kontrol: Rata-rata seluruh Rezim Internasional memiliki orient</w:t>
      </w:r>
      <w:r>
        <w:rPr>
          <w:rFonts w:ascii="Times New Roman" w:hAnsi="Times New Roman" w:cs="Times New Roman"/>
          <w:sz w:val="24"/>
          <w:szCs w:val="24"/>
        </w:rPr>
        <w:t>asi untuk mengontrol anggotanya. Rezim dengan tipe seperti ini biasanya memiliki 2 bentuk regulasi, seperti regulasi internal yang ditujukan untuk mengatur pola dan perilaku dari masing-masing anggota rezim, dan regulasi lingkungan yang ditujukan untuk men</w:t>
      </w:r>
      <w:r>
        <w:rPr>
          <w:rFonts w:ascii="Times New Roman" w:hAnsi="Times New Roman" w:cs="Times New Roman"/>
          <w:sz w:val="24"/>
          <w:szCs w:val="24"/>
        </w:rPr>
        <w:t>gatur perilaku anggota di luar lingkungan rezim.</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b.Rezim</w:t>
      </w:r>
      <w:proofErr w:type="gramEnd"/>
      <w:r>
        <w:rPr>
          <w:rFonts w:ascii="Times New Roman" w:hAnsi="Times New Roman" w:cs="Times New Roman"/>
          <w:sz w:val="24"/>
          <w:szCs w:val="24"/>
        </w:rPr>
        <w:t xml:space="preserve"> berorientasi bersama: Jenis ini cenderung tidak terlalu banyak dan biasanya dikenal sebagai rezim pertanggungan.</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tipe Rezim Internasional yang dianggap sesuai dengan </w:t>
      </w:r>
      <w:r>
        <w:rPr>
          <w:rFonts w:ascii="Times New Roman" w:hAnsi="Times New Roman" w:cs="Times New Roman"/>
          <w:i/>
          <w:sz w:val="24"/>
          <w:szCs w:val="24"/>
        </w:rPr>
        <w:t>Paris Agree</w:t>
      </w:r>
      <w:r>
        <w:rPr>
          <w:rFonts w:ascii="Times New Roman" w:hAnsi="Times New Roman" w:cs="Times New Roman"/>
          <w:i/>
          <w:sz w:val="24"/>
          <w:szCs w:val="24"/>
        </w:rPr>
        <w:t>ment</w:t>
      </w:r>
      <w:r>
        <w:rPr>
          <w:rFonts w:ascii="Times New Roman" w:hAnsi="Times New Roman" w:cs="Times New Roman"/>
          <w:sz w:val="24"/>
          <w:szCs w:val="24"/>
        </w:rPr>
        <w:t xml:space="preserve"> adalah tipe rezim yang berorientasi dalam mengontrol perilaku negara-negara anggota di dalamnya.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negara berupaya untuk menurunkan jumlah emisi GRK dan menjadi salah satu contoh dari pembangunan berkelanjutan yang berbasis dengan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w:t>
      </w:r>
      <w:r>
        <w:rPr>
          <w:rFonts w:ascii="Times New Roman" w:hAnsi="Times New Roman" w:cs="Times New Roman"/>
          <w:sz w:val="24"/>
          <w:szCs w:val="24"/>
        </w:rPr>
        <w:t xml:space="preserve">i sisi eksternal, </w:t>
      </w:r>
      <w:r>
        <w:rPr>
          <w:rFonts w:ascii="Times New Roman" w:hAnsi="Times New Roman" w:cs="Times New Roman"/>
          <w:i/>
          <w:sz w:val="24"/>
          <w:szCs w:val="24"/>
        </w:rPr>
        <w:t>Paris Agreement</w:t>
      </w:r>
      <w:r>
        <w:rPr>
          <w:rFonts w:ascii="Times New Roman" w:hAnsi="Times New Roman" w:cs="Times New Roman"/>
          <w:sz w:val="24"/>
          <w:szCs w:val="24"/>
        </w:rPr>
        <w:t xml:space="preserve"> sebagai sebuah rezim telah berperan dalam mendorong Indonesia untuk mengambil kebijakan guna mengejar target yang tertuang dalam rezim tersebut.</w:t>
      </w:r>
      <w:proofErr w:type="gramEnd"/>
    </w:p>
    <w:p w:rsidR="00297395" w:rsidRDefault="00297395">
      <w:pPr>
        <w:spacing w:line="240" w:lineRule="auto"/>
        <w:ind w:right="630"/>
        <w:jc w:val="both"/>
        <w:rPr>
          <w:rFonts w:ascii="Times New Roman" w:hAnsi="Times New Roman" w:cs="Times New Roman"/>
          <w:b/>
          <w:sz w:val="24"/>
          <w:szCs w:val="24"/>
        </w:rPr>
      </w:pPr>
    </w:p>
    <w:p w:rsidR="00297395" w:rsidRDefault="0038625E">
      <w:p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Teori Politik Hijau</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i/>
          <w:sz w:val="24"/>
          <w:szCs w:val="24"/>
        </w:rPr>
        <w:t>Green Politic Theory</w:t>
      </w:r>
      <w:r>
        <w:rPr>
          <w:rFonts w:ascii="Times New Roman" w:hAnsi="Times New Roman" w:cs="Times New Roman"/>
          <w:sz w:val="24"/>
          <w:szCs w:val="24"/>
        </w:rPr>
        <w:t xml:space="preserve"> atau Teori Politik Hijau percaya bahwa negara bukan satu-satunya pihak yang memiliki kekuatan untuk menangani segala permasalahan lingkungan.</w:t>
      </w:r>
      <w:proofErr w:type="gramEnd"/>
      <w:r>
        <w:rPr>
          <w:rFonts w:ascii="Times New Roman" w:hAnsi="Times New Roman" w:cs="Times New Roman"/>
          <w:sz w:val="24"/>
          <w:szCs w:val="24"/>
        </w:rPr>
        <w:t xml:space="preserve"> Negara diharapkan bisa menjalankan peranannya untuk bekerjasama dengan negara atau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guna menangani perm</w:t>
      </w:r>
      <w:r>
        <w:rPr>
          <w:rFonts w:ascii="Times New Roman" w:hAnsi="Times New Roman" w:cs="Times New Roman"/>
          <w:sz w:val="24"/>
          <w:szCs w:val="24"/>
        </w:rPr>
        <w:t>asalahan lingkungan. Harapannya itu dilakukan agar penanganan terhadap permasalahan negara tidak hanya memberikan dampak bagi satu negara saja, melainkan menyebar ke negara-negara lain.</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Politik Hijau atau gerakan ekologi memiliki 10 nilai dasar dan tujuan </w:t>
      </w:r>
      <w:r>
        <w:rPr>
          <w:rFonts w:ascii="Times New Roman" w:hAnsi="Times New Roman" w:cs="Times New Roman"/>
          <w:sz w:val="24"/>
          <w:szCs w:val="24"/>
        </w:rPr>
        <w:t>dalam pergerakannya.</w:t>
      </w:r>
      <w:proofErr w:type="gramEnd"/>
      <w:r>
        <w:rPr>
          <w:rFonts w:ascii="Times New Roman" w:hAnsi="Times New Roman" w:cs="Times New Roman"/>
          <w:sz w:val="24"/>
          <w:szCs w:val="24"/>
        </w:rPr>
        <w:t xml:space="preserve"> Kesepuluh nilai tersebut juga dijadikan acuan dalam mengambil berbagai kebijakan politik</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1.Kesadaran</w:t>
      </w:r>
      <w:proofErr w:type="gramEnd"/>
      <w:r>
        <w:rPr>
          <w:rFonts w:ascii="Times New Roman" w:hAnsi="Times New Roman" w:cs="Times New Roman"/>
          <w:sz w:val="24"/>
          <w:szCs w:val="24"/>
        </w:rPr>
        <w:t xml:space="preserve"> dan Keberlangsungan Ekologi menjadi isu yang paling utama untuk menghubungkan tradisi pencerahan dengan pengalaman batasan industri.</w:t>
      </w:r>
      <w:r>
        <w:rPr>
          <w:rFonts w:ascii="Times New Roman" w:hAnsi="Times New Roman" w:cs="Times New Roman"/>
          <w:sz w:val="24"/>
          <w:szCs w:val="24"/>
        </w:rPr>
        <w:t xml:space="preserve"> </w:t>
      </w:r>
      <w:proofErr w:type="gramStart"/>
      <w:r>
        <w:rPr>
          <w:rFonts w:ascii="Times New Roman" w:hAnsi="Times New Roman" w:cs="Times New Roman"/>
          <w:sz w:val="24"/>
          <w:szCs w:val="24"/>
        </w:rPr>
        <w:t>Isu ini bermula dari pemikiran bahwa manusia   harus   bertindak   berdasarkan   pemahaman bahwa mereka merupakan bagian dari alam, bukan menjadi pihak yang berada di atas alam maupun lingkungannya.</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2.Demokrasi</w:t>
      </w:r>
      <w:proofErr w:type="gramEnd"/>
      <w:r>
        <w:rPr>
          <w:rFonts w:ascii="Times New Roman" w:hAnsi="Times New Roman" w:cs="Times New Roman"/>
          <w:sz w:val="24"/>
          <w:szCs w:val="24"/>
        </w:rPr>
        <w:t xml:space="preserve"> Akar Rumput yang dipercayai para ekologis me</w:t>
      </w:r>
      <w:r>
        <w:rPr>
          <w:rFonts w:ascii="Times New Roman" w:hAnsi="Times New Roman" w:cs="Times New Roman"/>
          <w:sz w:val="24"/>
          <w:szCs w:val="24"/>
        </w:rPr>
        <w:t xml:space="preserve">rupakan jenis demokrasi yang paling baik. </w:t>
      </w:r>
      <w:proofErr w:type="gramStart"/>
      <w:r>
        <w:rPr>
          <w:rFonts w:ascii="Times New Roman" w:hAnsi="Times New Roman" w:cs="Times New Roman"/>
          <w:sz w:val="24"/>
          <w:szCs w:val="24"/>
        </w:rPr>
        <w:t>Karena penerapan dilakukan di tingkat masyarakat lokal, bukan di Lembaga perwakilan nasional maupun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berpendapat seluruh manusia berhak menyampaikan pendapat atas keputusan yang mempengaruhi kehidupan</w:t>
      </w:r>
      <w:r>
        <w:rPr>
          <w:rFonts w:ascii="Times New Roman" w:hAnsi="Times New Roman" w:cs="Times New Roman"/>
          <w:sz w:val="24"/>
          <w:szCs w:val="24"/>
        </w:rPr>
        <w:t xml:space="preserve">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Pendapat sebaliknya juga berlaku, </w:t>
      </w:r>
      <w:r>
        <w:rPr>
          <w:rFonts w:ascii="Times New Roman" w:hAnsi="Times New Roman" w:cs="Times New Roman"/>
          <w:sz w:val="24"/>
          <w:szCs w:val="24"/>
        </w:rPr>
        <w:lastRenderedPageBreak/>
        <w:t>dimana manusia tidak boleh menjadi korban atas keinginan dan keputusan segelintir orang.</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3.Keadilan</w:t>
      </w:r>
      <w:proofErr w:type="gramEnd"/>
      <w:r>
        <w:rPr>
          <w:rFonts w:ascii="Times New Roman" w:hAnsi="Times New Roman" w:cs="Times New Roman"/>
          <w:sz w:val="24"/>
          <w:szCs w:val="24"/>
        </w:rPr>
        <w:t xml:space="preserve"> Sosial dan Kesempatan yang sama dari sumber daya yang berasal dari lingkungan dan masyarakat. </w:t>
      </w:r>
      <w:proofErr w:type="gramStart"/>
      <w:r>
        <w:rPr>
          <w:rFonts w:ascii="Times New Roman" w:hAnsi="Times New Roman" w:cs="Times New Roman"/>
          <w:sz w:val="24"/>
          <w:szCs w:val="24"/>
        </w:rPr>
        <w:t>Sehingga mereka ber</w:t>
      </w:r>
      <w:r>
        <w:rPr>
          <w:rFonts w:ascii="Times New Roman" w:hAnsi="Times New Roman" w:cs="Times New Roman"/>
          <w:sz w:val="24"/>
          <w:szCs w:val="24"/>
        </w:rPr>
        <w:t>pendapat bahwa perlu dihilangkan hambatan sosial, seperti rasisme, seksualisme dan heterseksualisme, pertikaian antar kelas.</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4.Anti</w:t>
      </w:r>
      <w:proofErr w:type="gramEnd"/>
      <w:r>
        <w:rPr>
          <w:rFonts w:ascii="Times New Roman" w:hAnsi="Times New Roman" w:cs="Times New Roman"/>
          <w:sz w:val="24"/>
          <w:szCs w:val="24"/>
        </w:rPr>
        <w:t xml:space="preserve"> Kekerasan berkaitan dengan pluralitas manusia yang penting untuk dikembangkan sebagai alternatif yang efektif dalam kebiasaa</w:t>
      </w:r>
      <w:r>
        <w:rPr>
          <w:rFonts w:ascii="Times New Roman" w:hAnsi="Times New Roman" w:cs="Times New Roman"/>
          <w:sz w:val="24"/>
          <w:szCs w:val="24"/>
        </w:rPr>
        <w:t xml:space="preserve">n masyarakat. </w:t>
      </w:r>
      <w:proofErr w:type="gramStart"/>
      <w:r>
        <w:rPr>
          <w:rFonts w:ascii="Times New Roman" w:hAnsi="Times New Roman" w:cs="Times New Roman"/>
          <w:sz w:val="24"/>
          <w:szCs w:val="24"/>
        </w:rPr>
        <w:t>Gerakan ini sepakat pada demiliterisasi dan menghilangkan senjata destruktif masal dalam sebuah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Ekologis berniat mewujudkan suatu kedamaian personal, komunitas dan global.</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5.Desentralisasi</w:t>
      </w:r>
      <w:proofErr w:type="gramEnd"/>
      <w:r>
        <w:rPr>
          <w:rFonts w:ascii="Times New Roman" w:hAnsi="Times New Roman" w:cs="Times New Roman"/>
          <w:sz w:val="24"/>
          <w:szCs w:val="24"/>
        </w:rPr>
        <w:t xml:space="preserve"> berangkat dari asumsi bahwa sentralisasi kese</w:t>
      </w:r>
      <w:r>
        <w:rPr>
          <w:rFonts w:ascii="Times New Roman" w:hAnsi="Times New Roman" w:cs="Times New Roman"/>
          <w:sz w:val="24"/>
          <w:szCs w:val="24"/>
        </w:rPr>
        <w:t xml:space="preserve">jahteraan dan kekuasaan memberikan kontribusi besar atas ketidakadilan ekonomi, kerusakan lingkungan, dan militerisasi. </w:t>
      </w:r>
      <w:proofErr w:type="gramStart"/>
      <w:r>
        <w:rPr>
          <w:rFonts w:ascii="Times New Roman" w:hAnsi="Times New Roman" w:cs="Times New Roman"/>
          <w:sz w:val="24"/>
          <w:szCs w:val="24"/>
        </w:rPr>
        <w:t>Sehingga perlu melakukan restrukturisasi institusi politik.</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6.Ekonomi</w:t>
      </w:r>
      <w:proofErr w:type="gramEnd"/>
      <w:r>
        <w:rPr>
          <w:rFonts w:ascii="Times New Roman" w:hAnsi="Times New Roman" w:cs="Times New Roman"/>
          <w:sz w:val="24"/>
          <w:szCs w:val="24"/>
        </w:rPr>
        <w:t xml:space="preserve"> Berbasis Komunikasi dan Berkeadilan memandang bahwa penting untuk </w:t>
      </w:r>
      <w:r>
        <w:rPr>
          <w:rFonts w:ascii="Times New Roman" w:hAnsi="Times New Roman" w:cs="Times New Roman"/>
          <w:sz w:val="24"/>
          <w:szCs w:val="24"/>
        </w:rPr>
        <w:t>menerapkan sistem ekonomi yang berkelanjutan supaya bisa menciptakan lapangan kerja baru dan memberikan peningkatan standar kehidupan yang lebih baik tanpa mengabaikan keseimbangan ekologis.</w:t>
      </w:r>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7.Feminisme</w:t>
      </w:r>
      <w:proofErr w:type="gramEnd"/>
      <w:r>
        <w:rPr>
          <w:rFonts w:ascii="Times New Roman" w:hAnsi="Times New Roman" w:cs="Times New Roman"/>
          <w:sz w:val="24"/>
          <w:szCs w:val="24"/>
        </w:rPr>
        <w:t xml:space="preserve"> dan Kesetaraan Gender yang diungkapkan kaum ekologi m</w:t>
      </w:r>
      <w:r>
        <w:rPr>
          <w:rFonts w:ascii="Times New Roman" w:hAnsi="Times New Roman" w:cs="Times New Roman"/>
          <w:sz w:val="24"/>
          <w:szCs w:val="24"/>
        </w:rPr>
        <w:t xml:space="preserve">enyadari sepenuhnya bahwa manusia mewarisi prinsip patriarki yang lebih dominan. </w:t>
      </w:r>
      <w:proofErr w:type="gramStart"/>
      <w:r>
        <w:rPr>
          <w:rFonts w:ascii="Times New Roman" w:hAnsi="Times New Roman" w:cs="Times New Roman"/>
          <w:sz w:val="24"/>
          <w:szCs w:val="24"/>
        </w:rPr>
        <w:t>Atas dasar itu, nilai-nilai kemanusiaan seperti jenis kelamin, tanggung jawab interpersonal dan kejujuran harus dikembangkan dengan kesadaran moral.</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8.Penghormatan</w:t>
      </w:r>
      <w:proofErr w:type="gramEnd"/>
      <w:r>
        <w:rPr>
          <w:rFonts w:ascii="Times New Roman" w:hAnsi="Times New Roman" w:cs="Times New Roman"/>
          <w:sz w:val="24"/>
          <w:szCs w:val="24"/>
        </w:rPr>
        <w:t xml:space="preserve"> Terhadap Ke</w:t>
      </w:r>
      <w:r>
        <w:rPr>
          <w:rFonts w:ascii="Times New Roman" w:hAnsi="Times New Roman" w:cs="Times New Roman"/>
          <w:sz w:val="24"/>
          <w:szCs w:val="24"/>
        </w:rPr>
        <w:t xml:space="preserve">beragaman meyakini pentingnya keberagaman budaya, etnis, ras agama dan kepercayaan spiritual memberikan dampak bagi hubungan yang saling menghargai. </w:t>
      </w:r>
      <w:proofErr w:type="gramStart"/>
      <w:r>
        <w:rPr>
          <w:rFonts w:ascii="Times New Roman" w:hAnsi="Times New Roman" w:cs="Times New Roman"/>
          <w:sz w:val="24"/>
          <w:szCs w:val="24"/>
        </w:rPr>
        <w:t>Ekologis berpendapat bahwa perbedaan yang ada harus tercermin dalam organisasi dan badan pengambilan keputu</w:t>
      </w:r>
      <w:r>
        <w:rPr>
          <w:rFonts w:ascii="Times New Roman" w:hAnsi="Times New Roman" w:cs="Times New Roman"/>
          <w:sz w:val="24"/>
          <w:szCs w:val="24"/>
        </w:rPr>
        <w:t>san.</w:t>
      </w:r>
      <w:proofErr w:type="gramEnd"/>
    </w:p>
    <w:p w:rsidR="00297395" w:rsidRDefault="0038625E">
      <w:pPr>
        <w:spacing w:after="0" w:line="240" w:lineRule="auto"/>
        <w:ind w:left="900" w:right="630"/>
        <w:jc w:val="both"/>
        <w:rPr>
          <w:rFonts w:ascii="Times New Roman" w:hAnsi="Times New Roman" w:cs="Times New Roman"/>
          <w:sz w:val="24"/>
          <w:szCs w:val="24"/>
        </w:rPr>
      </w:pPr>
      <w:proofErr w:type="gramStart"/>
      <w:r>
        <w:rPr>
          <w:rFonts w:ascii="Times New Roman" w:hAnsi="Times New Roman" w:cs="Times New Roman"/>
          <w:sz w:val="24"/>
          <w:szCs w:val="24"/>
        </w:rPr>
        <w:t>9.Tanggung</w:t>
      </w:r>
      <w:proofErr w:type="gramEnd"/>
      <w:r>
        <w:rPr>
          <w:rFonts w:ascii="Times New Roman" w:hAnsi="Times New Roman" w:cs="Times New Roman"/>
          <w:sz w:val="24"/>
          <w:szCs w:val="24"/>
        </w:rPr>
        <w:t xml:space="preserve"> Jawab Personal dan Global yang mendukung Tindakan perorangan untuk meningkatkan kesejahteraan hidup namun tetap tidak boleh mengabaikan keseimbangan ekologi dan harmoni sosial.</w:t>
      </w:r>
    </w:p>
    <w:p w:rsidR="00297395" w:rsidRDefault="0038625E">
      <w:pPr>
        <w:spacing w:after="0" w:line="240" w:lineRule="auto"/>
        <w:ind w:left="900" w:right="630"/>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Pada Masa Depan dan Berkelanjutan menjadi motivasi dal</w:t>
      </w:r>
      <w:r>
        <w:rPr>
          <w:rFonts w:ascii="Times New Roman" w:hAnsi="Times New Roman" w:cs="Times New Roman"/>
          <w:sz w:val="24"/>
          <w:szCs w:val="24"/>
        </w:rPr>
        <w:t xml:space="preserve">am mencapai tujuan jangka panjang. </w:t>
      </w:r>
      <w:proofErr w:type="gramStart"/>
      <w:r>
        <w:rPr>
          <w:rFonts w:ascii="Times New Roman" w:hAnsi="Times New Roman" w:cs="Times New Roman"/>
          <w:sz w:val="24"/>
          <w:szCs w:val="24"/>
        </w:rPr>
        <w:t>Mereka berjuang bahwa sumber daya alam adalah berharga, untuk mengamankan peraturan dan tidak melakukan pemborosan.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Menggunakan ekonomi berkelanjutan, mereka tidak melakukan ekspansi yang hanya fokus pada keuntungan jangk</w:t>
      </w:r>
      <w:r>
        <w:rPr>
          <w:rFonts w:ascii="Times New Roman" w:hAnsi="Times New Roman" w:cs="Times New Roman"/>
          <w:sz w:val="24"/>
          <w:szCs w:val="24"/>
        </w:rPr>
        <w:t>a pendek atau berorientasi pada profit tanpa memperhatikan keseimbangan lingkungan.</w:t>
      </w:r>
      <w:proofErr w:type="gramEnd"/>
    </w:p>
    <w:p w:rsidR="00297395" w:rsidRDefault="00297395">
      <w:pPr>
        <w:spacing w:after="0" w:line="240" w:lineRule="auto"/>
        <w:ind w:left="900" w:right="630"/>
        <w:jc w:val="both"/>
        <w:rPr>
          <w:rFonts w:ascii="Times New Roman" w:hAnsi="Times New Roman" w:cs="Times New Roman"/>
          <w:sz w:val="24"/>
          <w:szCs w:val="24"/>
        </w:rPr>
      </w:pPr>
    </w:p>
    <w:p w:rsidR="00297395" w:rsidRDefault="0038625E">
      <w:p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Metode Penelitian</w:t>
      </w:r>
    </w:p>
    <w:p w:rsidR="00297395" w:rsidRDefault="0038625E">
      <w:pPr>
        <w:spacing w:line="240" w:lineRule="auto"/>
        <w:ind w:right="630"/>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ini penulis menggunakan jenis penelitian deskriptif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peran Indonesia dalam mengatasi perubahan iklim sebagai implikasi dari ratifikasi </w:t>
      </w:r>
      <w:r>
        <w:rPr>
          <w:rFonts w:ascii="Times New Roman" w:hAnsi="Times New Roman" w:cs="Times New Roman"/>
          <w:i/>
          <w:sz w:val="24"/>
          <w:szCs w:val="24"/>
        </w:rPr>
        <w:t xml:space="preserve">Paris Agreement. </w:t>
      </w:r>
      <w:proofErr w:type="gramStart"/>
      <w:r>
        <w:rPr>
          <w:rFonts w:ascii="Times New Roman" w:hAnsi="Times New Roman" w:cs="Times New Roman"/>
          <w:sz w:val="24"/>
          <w:szCs w:val="24"/>
        </w:rPr>
        <w:t>Fokus penelitian adalah pada peran Indonesia dalam beberapa prog</w:t>
      </w:r>
      <w:r>
        <w:rPr>
          <w:rFonts w:ascii="Times New Roman" w:hAnsi="Times New Roman" w:cs="Times New Roman"/>
          <w:sz w:val="24"/>
          <w:szCs w:val="24"/>
        </w:rPr>
        <w:t xml:space="preserve">ram dan kebijakannya yang sesuai dengan isi dari </w:t>
      </w:r>
      <w:r>
        <w:rPr>
          <w:rFonts w:ascii="Times New Roman" w:hAnsi="Times New Roman" w:cs="Times New Roman"/>
          <w:i/>
          <w:sz w:val="24"/>
          <w:szCs w:val="24"/>
        </w:rPr>
        <w:t>Paris Agreement.</w:t>
      </w:r>
      <w:r>
        <w:rPr>
          <w:rFonts w:ascii="Times New Roman" w:hAnsi="Times New Roman" w:cs="Times New Roman"/>
          <w:sz w:val="24"/>
          <w:szCs w:val="24"/>
        </w:rPr>
        <w:t>Sumber data yang digunakan penulis adalah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primer adalah data asli dapat berupa Perundang-Undangan maupun perjanjian yang tertuang dalam bentuk naskah atau </w:t>
      </w:r>
      <w:r>
        <w:rPr>
          <w:rFonts w:ascii="Times New Roman" w:hAnsi="Times New Roman" w:cs="Times New Roman"/>
          <w:sz w:val="24"/>
          <w:szCs w:val="24"/>
        </w:rPr>
        <w:t>dokumen resmi, dan dapat juga berbentuk kegiatan wawancara yang dilakukan peneliti dalam observasi di lapangan.</w:t>
      </w:r>
      <w:proofErr w:type="gramEnd"/>
      <w:r>
        <w:rPr>
          <w:rFonts w:ascii="Times New Roman" w:hAnsi="Times New Roman" w:cs="Times New Roman"/>
          <w:sz w:val="24"/>
          <w:szCs w:val="24"/>
        </w:rPr>
        <w:t xml:space="preserve"> Data primer yang digunakan penulis berupa </w:t>
      </w:r>
      <w:r>
        <w:rPr>
          <w:rFonts w:ascii="Times New Roman" w:hAnsi="Times New Roman" w:cs="Times New Roman"/>
          <w:i/>
          <w:sz w:val="24"/>
          <w:szCs w:val="24"/>
        </w:rPr>
        <w:t xml:space="preserve">Kyoto </w:t>
      </w:r>
      <w:r>
        <w:rPr>
          <w:rFonts w:ascii="Times New Roman" w:hAnsi="Times New Roman" w:cs="Times New Roman"/>
          <w:i/>
          <w:sz w:val="24"/>
          <w:szCs w:val="24"/>
        </w:rPr>
        <w:lastRenderedPageBreak/>
        <w:t xml:space="preserve">Protocol </w:t>
      </w:r>
      <w:proofErr w:type="gramStart"/>
      <w:r>
        <w:rPr>
          <w:rFonts w:ascii="Times New Roman" w:hAnsi="Times New Roman" w:cs="Times New Roman"/>
          <w:i/>
          <w:sz w:val="24"/>
          <w:szCs w:val="24"/>
        </w:rPr>
        <w:t>To The</w:t>
      </w:r>
      <w:proofErr w:type="gramEnd"/>
      <w:r>
        <w:rPr>
          <w:rFonts w:ascii="Times New Roman" w:hAnsi="Times New Roman" w:cs="Times New Roman"/>
          <w:i/>
          <w:sz w:val="24"/>
          <w:szCs w:val="24"/>
        </w:rPr>
        <w:t xml:space="preserve"> United Nations Framework Convention on Climate Change,</w:t>
      </w:r>
      <w:r>
        <w:rPr>
          <w:rFonts w:ascii="Times New Roman" w:hAnsi="Times New Roman" w:cs="Times New Roman"/>
          <w:sz w:val="24"/>
          <w:szCs w:val="24"/>
        </w:rPr>
        <w:t xml:space="preserve"> dan </w:t>
      </w:r>
      <w:r>
        <w:rPr>
          <w:rFonts w:ascii="Times New Roman" w:hAnsi="Times New Roman" w:cs="Times New Roman"/>
          <w:i/>
          <w:sz w:val="24"/>
          <w:szCs w:val="24"/>
        </w:rPr>
        <w:t>United Nations Framew</w:t>
      </w:r>
      <w:r>
        <w:rPr>
          <w:rFonts w:ascii="Times New Roman" w:hAnsi="Times New Roman" w:cs="Times New Roman"/>
          <w:i/>
          <w:sz w:val="24"/>
          <w:szCs w:val="24"/>
        </w:rPr>
        <w:t xml:space="preserve">ork Convention on Climate Change. </w:t>
      </w:r>
    </w:p>
    <w:p w:rsidR="00297395" w:rsidRDefault="0038625E">
      <w:pPr>
        <w:spacing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Data sekunder didefinisikan sebagai sumber data tidak langsung yang di peroleh pengumpul data, seperti melalui literatur-literatur, buku maupun situs resmi.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sekunder kemudian digunakan untuk melengkapi data primer ya</w:t>
      </w:r>
      <w:r>
        <w:rPr>
          <w:rFonts w:ascii="Times New Roman" w:hAnsi="Times New Roman" w:cs="Times New Roman"/>
          <w:sz w:val="24"/>
          <w:szCs w:val="24"/>
        </w:rPr>
        <w:t>ng dikumpulkan peneliti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data sekunder yang diperoleh penulis adalah berasal dari buku, situs internet, dan skripsi yang berhubungan dengan penelitian yang diajukan.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yang dilakukan penulis adalah studi pustaka/</w:t>
      </w:r>
      <w:r>
        <w:rPr>
          <w:rFonts w:ascii="Times New Roman" w:hAnsi="Times New Roman" w:cs="Times New Roman"/>
          <w:i/>
          <w:sz w:val="24"/>
          <w:szCs w:val="24"/>
        </w:rPr>
        <w:t>library resear</w:t>
      </w:r>
      <w:r>
        <w:rPr>
          <w:rFonts w:ascii="Times New Roman" w:hAnsi="Times New Roman" w:cs="Times New Roman"/>
          <w:i/>
          <w:sz w:val="24"/>
          <w:szCs w:val="24"/>
        </w:rPr>
        <w:t>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teknik analisa data yang digunakan penulis adalah analisa data kualitatif.</w:t>
      </w:r>
      <w:proofErr w:type="gramEnd"/>
    </w:p>
    <w:p w:rsidR="00297395" w:rsidRDefault="0038625E">
      <w:p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297395" w:rsidRDefault="0038625E">
      <w:pPr>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Iklim adalah rata-rata cuaca yang merupakan keadaan atmosfer pada suatu waktu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Iklim sendiri didefinisikan sebagai variable kuantitas ya</w:t>
      </w:r>
      <w:r>
        <w:rPr>
          <w:rFonts w:ascii="Times New Roman" w:hAnsi="Times New Roman" w:cs="Times New Roman"/>
          <w:sz w:val="24"/>
          <w:szCs w:val="24"/>
        </w:rPr>
        <w:t>ng relevan dari beberapa variabel tertentu seperti temperatur, curah hujan dan angin.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dan normal, iklim memang mengalami perubahan yang berkala.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Bisa dalam rentang bulanan, tahunan hingga jutaan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interaksi antara ko</w:t>
      </w:r>
      <w:r>
        <w:rPr>
          <w:rFonts w:ascii="Times New Roman" w:hAnsi="Times New Roman" w:cs="Times New Roman"/>
          <w:sz w:val="24"/>
          <w:szCs w:val="24"/>
        </w:rPr>
        <w:t>mponen-komponen yang menyusun dan beberapa faktor eksternal, termasuk aktivitas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normal, perubahan iklim yang terjadi dalam kurun waktu singkat dianggap dapat memberikan dampak buruk bagi kehidupan di bumi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roofErr w:type="gramEnd"/>
    </w:p>
    <w:p w:rsidR="00297395" w:rsidRDefault="0038625E">
      <w:pPr>
        <w:pStyle w:val="ListParagraph"/>
        <w:numPr>
          <w:ilvl w:val="0"/>
          <w:numId w:val="1"/>
        </w:num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Perubahan Iklim di Dunia</w:t>
      </w:r>
    </w:p>
    <w:p w:rsidR="00297395" w:rsidRDefault="0038625E">
      <w:pPr>
        <w:spacing w:after="0" w:line="240" w:lineRule="auto"/>
        <w:ind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Memburuknya iklim di dunia, diperkirakan mulai terjadi pasca Revolusi Industri 2.0 yang terjadi pada akhir abad ke-19 dan awal abad ke-20 juga dikenal dengan sebutan Revolusi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fase ini, industrialisasi berkembang pesat diiringi dengan kemaju</w:t>
      </w:r>
      <w:r>
        <w:rPr>
          <w:rFonts w:ascii="Times New Roman" w:hAnsi="Times New Roman" w:cs="Times New Roman"/>
          <w:sz w:val="24"/>
          <w:szCs w:val="24"/>
        </w:rPr>
        <w:t>an bidang manufaktur dan teknologi produksi.</w:t>
      </w:r>
      <w:proofErr w:type="gramEnd"/>
    </w:p>
    <w:p w:rsidR="00297395" w:rsidRDefault="0038625E">
      <w:pPr>
        <w:ind w:right="63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Emisi karbon yang dihasilkan dari aktivitas tersebut mulai mencemari kualitas udara di sekitar pabrik, dan diperkirakan terus meluas.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1850-an, saat Revolusi Industri 2.0 mencapai puncaknya, emisi pem</w:t>
      </w:r>
      <w:r>
        <w:rPr>
          <w:rFonts w:ascii="Times New Roman" w:hAnsi="Times New Roman" w:cs="Times New Roman"/>
          <w:sz w:val="24"/>
          <w:szCs w:val="24"/>
        </w:rPr>
        <w:t>erangkap panas mencapai angka 865 megaton.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ini diperparah dengan eksploitasi besar-besaran yang dilakukan pada lingkungan, seperti penebangan hutan untuk alih fungsi lahan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Dampak emisi karbon pada lingkungan, berupa peningkatan suhu bumi telah me</w:t>
      </w:r>
      <w:r>
        <w:rPr>
          <w:rFonts w:ascii="Times New Roman" w:hAnsi="Times New Roman" w:cs="Times New Roman"/>
          <w:sz w:val="24"/>
          <w:szCs w:val="24"/>
        </w:rPr>
        <w:t>mberikan perubahan pada struktur dan kondisi lingkungan di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Panasnya suhu bumi membuat bongkahan es di kutub bumi mencair dan memberikan peningkatan di permukaan air laut.</w:t>
      </w:r>
      <w:proofErr w:type="gramEnd"/>
      <w:r>
        <w:t xml:space="preserve"> </w:t>
      </w:r>
      <w:proofErr w:type="gramStart"/>
      <w:r>
        <w:rPr>
          <w:rFonts w:ascii="Times New Roman" w:hAnsi="Times New Roman" w:cs="Times New Roman"/>
          <w:sz w:val="24"/>
          <w:szCs w:val="24"/>
        </w:rPr>
        <w:t>Pemberitaan tentang cuaca ekstrem kian sering diterima masyarakat di berbagai b</w:t>
      </w:r>
      <w:r>
        <w:rPr>
          <w:rFonts w:ascii="Times New Roman" w:hAnsi="Times New Roman" w:cs="Times New Roman"/>
          <w:sz w:val="24"/>
          <w:szCs w:val="24"/>
        </w:rPr>
        <w:t>elahan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banjir besar di Jerman dan Belgia yang menghanyutkan bangunan dan kendaraan, serta 1.000 lebih orang dilaporkan hilang.</w:t>
      </w:r>
      <w:proofErr w:type="gramEnd"/>
      <w:r>
        <w:rPr>
          <w:rFonts w:ascii="Times New Roman" w:hAnsi="Times New Roman" w:cs="Times New Roman"/>
          <w:sz w:val="24"/>
          <w:szCs w:val="24"/>
        </w:rPr>
        <w:t xml:space="preserve"> Kawasan laut yang terdiri dari bongkahan es seukuran negara bagian Florida juga menghilang dari Antartika yang dia</w:t>
      </w:r>
      <w:r>
        <w:rPr>
          <w:rFonts w:ascii="Times New Roman" w:hAnsi="Times New Roman" w:cs="Times New Roman"/>
          <w:sz w:val="24"/>
          <w:szCs w:val="24"/>
        </w:rPr>
        <w:t>kibatkan pemanasan suhu bumi dengan rata-rata kenaikan 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derajat Celcius per tahunnya.</w:t>
      </w:r>
    </w:p>
    <w:p w:rsidR="00297395" w:rsidRDefault="0038625E">
      <w:pPr>
        <w:pStyle w:val="ListParagraph"/>
        <w:numPr>
          <w:ilvl w:val="0"/>
          <w:numId w:val="1"/>
        </w:num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lastRenderedPageBreak/>
        <w:t>Perubahan Iklim di Indonesia</w:t>
      </w:r>
    </w:p>
    <w:p w:rsidR="00297395" w:rsidRDefault="0038625E">
      <w:pPr>
        <w:spacing w:after="0" w:line="240" w:lineRule="auto"/>
        <w:ind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Kondisi Indonesia yang terdiri dari pulau-pulau, telah membuat sebagian penduduk Indonesia bermukim di kawasan pesisir pantai.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Masyarakat </w:t>
      </w:r>
      <w:r>
        <w:rPr>
          <w:rFonts w:ascii="Times New Roman" w:hAnsi="Times New Roman" w:cs="Times New Roman"/>
          <w:sz w:val="24"/>
          <w:szCs w:val="24"/>
        </w:rPr>
        <w:t>pesisir menjadikan lautan sebagai salah satu sumber penghidupan mereka, baik untuk memenuhi kebutuhan pangan dan kebutuhan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masyarakat yang tinggal jauh dari garis pantai, cenderung memanfaatkan dataran sebagai lahan pertanian, dan </w:t>
      </w:r>
      <w:r>
        <w:rPr>
          <w:rFonts w:ascii="Times New Roman" w:hAnsi="Times New Roman" w:cs="Times New Roman"/>
          <w:sz w:val="24"/>
          <w:szCs w:val="24"/>
        </w:rPr>
        <w:t>perkebunan.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juga disebut sebagai negara agraris karena sebagian besar masyarakat Indonesia berprofesi sebagai petani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roofErr w:type="gramEnd"/>
      <w:r>
        <w:t xml:space="preserve"> </w:t>
      </w:r>
      <w:r>
        <w:rPr>
          <w:rFonts w:ascii="Times New Roman" w:hAnsi="Times New Roman" w:cs="Times New Roman"/>
          <w:sz w:val="24"/>
          <w:szCs w:val="24"/>
        </w:rPr>
        <w:t xml:space="preserve">Kementerian Lingkungan Hidup dan Kehutanan (KLHK) menginventarisir dampak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akibat pemanasan global. </w:t>
      </w:r>
      <w:proofErr w:type="gramStart"/>
      <w:r>
        <w:rPr>
          <w:rFonts w:ascii="Times New Roman" w:hAnsi="Times New Roman" w:cs="Times New Roman"/>
          <w:sz w:val="24"/>
          <w:szCs w:val="24"/>
        </w:rPr>
        <w:t>Bagi kawas</w:t>
      </w:r>
      <w:r>
        <w:rPr>
          <w:rFonts w:ascii="Times New Roman" w:hAnsi="Times New Roman" w:cs="Times New Roman"/>
          <w:sz w:val="24"/>
          <w:szCs w:val="24"/>
        </w:rPr>
        <w:t>an pesisir, tenggelamnya sebagian daerah sangat berpotensi terjadi akibat meningkatnya permukaan air laut dan menyebabkan bergesernya batas daratan.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bagi pulau-pulau kecil yang ada di Indonesia, kenaikan suhu bumi yang menyebabkan mencairnya es</w:t>
      </w:r>
      <w:r>
        <w:rPr>
          <w:rFonts w:ascii="Times New Roman" w:hAnsi="Times New Roman" w:cs="Times New Roman"/>
          <w:sz w:val="24"/>
          <w:szCs w:val="24"/>
        </w:rPr>
        <w:t xml:space="preserve"> di kutub bumi dapat menenggelamkan pulau-pulau kecil.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di sektor pertanian, suhu yang terlalu panas dapat mengurangi ketersediaan air dan peningkatan bencana alam hingga menyebabkan berkurangnya area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Tingginya suhu bumi juga dapat menu</w:t>
      </w:r>
      <w:r>
        <w:rPr>
          <w:rFonts w:ascii="Times New Roman" w:hAnsi="Times New Roman" w:cs="Times New Roman"/>
          <w:sz w:val="24"/>
          <w:szCs w:val="24"/>
        </w:rPr>
        <w:t>runkan kualitas dan produktivitas pertanian.</w:t>
      </w:r>
      <w:proofErr w:type="gramEnd"/>
    </w:p>
    <w:p w:rsidR="00297395" w:rsidRDefault="00297395">
      <w:pPr>
        <w:spacing w:after="0" w:line="240" w:lineRule="auto"/>
        <w:ind w:right="630" w:firstLine="360"/>
        <w:jc w:val="both"/>
        <w:rPr>
          <w:rFonts w:ascii="Times New Roman" w:hAnsi="Times New Roman" w:cs="Times New Roman"/>
          <w:sz w:val="24"/>
          <w:szCs w:val="24"/>
        </w:rPr>
      </w:pPr>
    </w:p>
    <w:p w:rsidR="00297395" w:rsidRDefault="0038625E">
      <w:pPr>
        <w:pStyle w:val="ListParagraph"/>
        <w:numPr>
          <w:ilvl w:val="0"/>
          <w:numId w:val="1"/>
        </w:numPr>
        <w:spacing w:after="0" w:line="240" w:lineRule="auto"/>
        <w:ind w:right="630"/>
        <w:jc w:val="both"/>
        <w:rPr>
          <w:rFonts w:ascii="Times New Roman" w:hAnsi="Times New Roman" w:cs="Times New Roman"/>
          <w:b/>
          <w:sz w:val="24"/>
          <w:szCs w:val="24"/>
        </w:rPr>
      </w:pPr>
      <w:r>
        <w:rPr>
          <w:rFonts w:ascii="Times New Roman" w:hAnsi="Times New Roman" w:cs="Times New Roman"/>
          <w:b/>
          <w:i/>
          <w:sz w:val="24"/>
          <w:szCs w:val="24"/>
        </w:rPr>
        <w:t>Paris Agreement</w:t>
      </w:r>
    </w:p>
    <w:p w:rsidR="00297395" w:rsidRDefault="0038625E">
      <w:pPr>
        <w:spacing w:after="0" w:line="240" w:lineRule="auto"/>
        <w:ind w:right="630" w:firstLine="360"/>
        <w:jc w:val="both"/>
        <w:rPr>
          <w:rFonts w:ascii="Times New Roman" w:hAnsi="Times New Roman" w:cs="Times New Roman"/>
          <w:sz w:val="24"/>
          <w:szCs w:val="24"/>
        </w:rPr>
      </w:pP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atau Kesepakatan Paris disepakati pada Conference of Parties (COP) atau pertemuan negara-negara anggota United Nations Framework Convention of Climate Change (UNFCCC) di Paris pa</w:t>
      </w:r>
      <w:r>
        <w:rPr>
          <w:rFonts w:ascii="Times New Roman" w:hAnsi="Times New Roman" w:cs="Times New Roman"/>
          <w:sz w:val="24"/>
          <w:szCs w:val="24"/>
        </w:rPr>
        <w:t>da tahun 2015.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memperbaharui isi dari beberapa kesepakatan yang lahir dalam COP sebelum-sebelumnya, seperti Protokol Kyoto yang lahir di tahun 1998.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juga menjadi kesepakatan pertama yang bersifat mengikat atau Legally Bindin</w:t>
      </w:r>
      <w:r>
        <w:rPr>
          <w:rFonts w:ascii="Times New Roman" w:hAnsi="Times New Roman" w:cs="Times New Roman"/>
          <w:sz w:val="24"/>
          <w:szCs w:val="24"/>
        </w:rPr>
        <w:t>g setelah terbitnya Protokol Kyoto.</w:t>
      </w:r>
      <w:proofErr w:type="gramEnd"/>
      <w:r>
        <w:t xml:space="preserve"> </w:t>
      </w:r>
      <w:proofErr w:type="gramStart"/>
      <w:r>
        <w:rPr>
          <w:rFonts w:ascii="Times New Roman" w:hAnsi="Times New Roman" w:cs="Times New Roman"/>
          <w:sz w:val="24"/>
          <w:szCs w:val="24"/>
        </w:rPr>
        <w:t>Para Pihak dalam kesepakatan ini diminta untuk menetapkan tujuan global adaptasi dalam rangka memperkuat ketahanan dan mengurangi tingkat kerentanan terhadap perubahan iklim.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Adaptasi diakui sebagai tantangan global yang</w:t>
      </w:r>
      <w:r>
        <w:rPr>
          <w:rFonts w:ascii="Times New Roman" w:hAnsi="Times New Roman" w:cs="Times New Roman"/>
          <w:sz w:val="24"/>
          <w:szCs w:val="24"/>
        </w:rPr>
        <w:t xml:space="preserve"> dihadapi hampir seluruh pihak dalam kesepakatan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hal tersebut para pihak mengakui pentingnya dukungan dan kerjasama internasional dalam upaya adaptasi dan mempertimbangkan kebutuhan pihak dari negara berkembang.</w:t>
      </w:r>
      <w:proofErr w:type="gramEnd"/>
      <w:r>
        <w:rPr>
          <w:rFonts w:ascii="Times New Roman" w:hAnsi="Times New Roman" w:cs="Times New Roman"/>
          <w:sz w:val="24"/>
          <w:szCs w:val="24"/>
        </w:rPr>
        <w:t xml:space="preserve"> Kerjasama yang bisa dilakukan me</w:t>
      </w:r>
      <w:r>
        <w:rPr>
          <w:rFonts w:ascii="Times New Roman" w:hAnsi="Times New Roman" w:cs="Times New Roman"/>
          <w:sz w:val="24"/>
          <w:szCs w:val="24"/>
        </w:rPr>
        <w:t>liputi:</w:t>
      </w:r>
    </w:p>
    <w:p w:rsidR="00297395" w:rsidRDefault="0038625E">
      <w:pPr>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 xml:space="preserve">a.Membagi informasi,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baik, pengalaman dan pembelajaran yang berhubungan dengan ilmu pengetahuan, perencanaan, kebijakan dan implementasi aksi adaptasi</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b.Memperkuat</w:t>
      </w:r>
      <w:proofErr w:type="gramEnd"/>
      <w:r>
        <w:rPr>
          <w:rFonts w:ascii="Times New Roman" w:hAnsi="Times New Roman" w:cs="Times New Roman"/>
          <w:sz w:val="24"/>
          <w:szCs w:val="24"/>
        </w:rPr>
        <w:t xml:space="preserve"> aturan kelembagaan, termasuk yang berada di bawah Konvensi untuk </w:t>
      </w:r>
      <w:r>
        <w:rPr>
          <w:rFonts w:ascii="Times New Roman" w:hAnsi="Times New Roman" w:cs="Times New Roman"/>
          <w:sz w:val="24"/>
          <w:szCs w:val="24"/>
        </w:rPr>
        <w:t>melaksanakan kesepakatan dan mendukung pengolahan informasi dan pengetahuan yang relevan serta penyediaan dukungan teknis dan bimbingan bagi para pihak.</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c.Memperkuat</w:t>
      </w:r>
      <w:proofErr w:type="gramEnd"/>
      <w:r>
        <w:rPr>
          <w:rFonts w:ascii="Times New Roman" w:hAnsi="Times New Roman" w:cs="Times New Roman"/>
          <w:sz w:val="24"/>
          <w:szCs w:val="24"/>
        </w:rPr>
        <w:t xml:space="preserve"> pengetahuan ilmiah dalam hal iklim, termasuk penelitian, pengamatan sistematis atas sistem</w:t>
      </w:r>
      <w:r>
        <w:rPr>
          <w:rFonts w:ascii="Times New Roman" w:hAnsi="Times New Roman" w:cs="Times New Roman"/>
          <w:sz w:val="24"/>
          <w:szCs w:val="24"/>
        </w:rPr>
        <w:t xml:space="preserve"> iklim dan sistem peringatan dini kebencanaan</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d.Membantu</w:t>
      </w:r>
      <w:proofErr w:type="gramEnd"/>
      <w:r>
        <w:rPr>
          <w:rFonts w:ascii="Times New Roman" w:hAnsi="Times New Roman" w:cs="Times New Roman"/>
          <w:sz w:val="24"/>
          <w:szCs w:val="24"/>
        </w:rPr>
        <w:t xml:space="preserve"> para pihak dari negara berkembang dalam mengidentifikasi praktik adaptasi yang efektif, kebutuhannya, prioritas dukungan yang diberikan untuk aksi dan upaya adaptasi</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e.Memperbaiki</w:t>
      </w:r>
      <w:proofErr w:type="gramEnd"/>
      <w:r>
        <w:rPr>
          <w:rFonts w:ascii="Times New Roman" w:hAnsi="Times New Roman" w:cs="Times New Roman"/>
          <w:sz w:val="24"/>
          <w:szCs w:val="24"/>
        </w:rPr>
        <w:t xml:space="preserve"> efektivitas dan day</w:t>
      </w:r>
      <w:r>
        <w:rPr>
          <w:rFonts w:ascii="Times New Roman" w:hAnsi="Times New Roman" w:cs="Times New Roman"/>
          <w:sz w:val="24"/>
          <w:szCs w:val="24"/>
        </w:rPr>
        <w:t>a tahan aksi adaptasi.</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Organ dan Badan Khusus PBB juga diatur untuk mendukung upaya para pihak dalam mengimplementasikan aksi kerjasama yang disebutkan sebelumnya.</w:t>
      </w:r>
      <w:proofErr w:type="gramEnd"/>
      <w:r>
        <w:rPr>
          <w:rFonts w:ascii="Times New Roman" w:hAnsi="Times New Roman" w:cs="Times New Roman"/>
          <w:sz w:val="24"/>
          <w:szCs w:val="24"/>
        </w:rPr>
        <w:t xml:space="preserve"> Apabila diperlukan, setiap pihak terlibat dalam proses perencanaan adaptasi, aksi implementa</w:t>
      </w:r>
      <w:r>
        <w:rPr>
          <w:rFonts w:ascii="Times New Roman" w:hAnsi="Times New Roman" w:cs="Times New Roman"/>
          <w:sz w:val="24"/>
          <w:szCs w:val="24"/>
        </w:rPr>
        <w:t>si dan pengembangan rencana kebijakan yang relevan, meliputi:</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a.Implementasi</w:t>
      </w:r>
      <w:proofErr w:type="gramEnd"/>
      <w:r>
        <w:rPr>
          <w:rFonts w:ascii="Times New Roman" w:hAnsi="Times New Roman" w:cs="Times New Roman"/>
          <w:sz w:val="24"/>
          <w:szCs w:val="24"/>
        </w:rPr>
        <w:t xml:space="preserve"> aksi adaptasi, usaha dan/atau upaya</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b.Proses</w:t>
      </w:r>
      <w:proofErr w:type="gramEnd"/>
      <w:r>
        <w:rPr>
          <w:rFonts w:ascii="Times New Roman" w:hAnsi="Times New Roman" w:cs="Times New Roman"/>
          <w:sz w:val="24"/>
          <w:szCs w:val="24"/>
        </w:rPr>
        <w:t xml:space="preserve"> untuk merumuskan dan mengimplementasikan rencana adaptasi nasional</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c.Kajian</w:t>
      </w:r>
      <w:proofErr w:type="gramEnd"/>
      <w:r>
        <w:rPr>
          <w:rFonts w:ascii="Times New Roman" w:hAnsi="Times New Roman" w:cs="Times New Roman"/>
          <w:sz w:val="24"/>
          <w:szCs w:val="24"/>
        </w:rPr>
        <w:t xml:space="preserve"> mengenai dampak dan kerentanan dari perubahan iklim, guna </w:t>
      </w:r>
      <w:r>
        <w:rPr>
          <w:rFonts w:ascii="Times New Roman" w:hAnsi="Times New Roman" w:cs="Times New Roman"/>
          <w:sz w:val="24"/>
          <w:szCs w:val="24"/>
        </w:rPr>
        <w:t>merumuskan aksi prioritas yang ditetapkan secara nasional</w:t>
      </w:r>
    </w:p>
    <w:p w:rsidR="00297395" w:rsidRDefault="0038625E">
      <w:pPr>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d.Memantau, mengevaluasi, dan mempelajari rencana kebijakan, program, dan aksi adaptasi</w:t>
      </w:r>
    </w:p>
    <w:p w:rsidR="00297395" w:rsidRDefault="0038625E">
      <w:pPr>
        <w:spacing w:after="0" w:line="240" w:lineRule="auto"/>
        <w:ind w:right="630"/>
        <w:jc w:val="both"/>
        <w:rPr>
          <w:rFonts w:ascii="Times New Roman" w:hAnsi="Times New Roman" w:cs="Times New Roman"/>
          <w:sz w:val="24"/>
          <w:szCs w:val="24"/>
        </w:rPr>
      </w:pPr>
      <w:proofErr w:type="gramStart"/>
      <w:r>
        <w:rPr>
          <w:rFonts w:ascii="Times New Roman" w:hAnsi="Times New Roman" w:cs="Times New Roman"/>
          <w:sz w:val="24"/>
          <w:szCs w:val="24"/>
        </w:rPr>
        <w:t>e.Membangun</w:t>
      </w:r>
      <w:proofErr w:type="gramEnd"/>
      <w:r>
        <w:rPr>
          <w:rFonts w:ascii="Times New Roman" w:hAnsi="Times New Roman" w:cs="Times New Roman"/>
          <w:sz w:val="24"/>
          <w:szCs w:val="24"/>
        </w:rPr>
        <w:t xml:space="preserve"> ketahanan sistem sosio ekonomi dan ekologi termasuk melalui diversifikasi ekonomi dan pengelolaan </w:t>
      </w:r>
      <w:r>
        <w:rPr>
          <w:rFonts w:ascii="Times New Roman" w:hAnsi="Times New Roman" w:cs="Times New Roman"/>
          <w:sz w:val="24"/>
          <w:szCs w:val="24"/>
        </w:rPr>
        <w:t>sumber daya alam berkelanjutan</w:t>
      </w:r>
    </w:p>
    <w:p w:rsidR="00297395" w:rsidRDefault="0038625E">
      <w:pPr>
        <w:spacing w:after="0" w:line="240" w:lineRule="auto"/>
        <w:ind w:right="63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Paris Agreement </w:t>
      </w:r>
      <w:r>
        <w:rPr>
          <w:rFonts w:ascii="Times New Roman" w:hAnsi="Times New Roman" w:cs="Times New Roman"/>
          <w:sz w:val="24"/>
          <w:szCs w:val="24"/>
        </w:rPr>
        <w:t>juga mengatur agar pihak dalam konvensi ini memberikan laporan inventarisasi GRK nasional, dan informasi yang diperlukan untuk mengukur kemajuan dalam implementasi dan pencapaian kontribusi yang ditetapkan sec</w:t>
      </w:r>
      <w:r>
        <w:rPr>
          <w:rFonts w:ascii="Times New Roman" w:hAnsi="Times New Roman" w:cs="Times New Roman"/>
          <w:sz w:val="24"/>
          <w:szCs w:val="24"/>
        </w:rPr>
        <w:t>ara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 dari negara berkembang diminta untuk memberikan dukungan alih teknologi dan peningkatan kapasitas yang diperlukan.</w:t>
      </w:r>
      <w:proofErr w:type="gramEnd"/>
    </w:p>
    <w:p w:rsidR="00297395" w:rsidRDefault="00297395">
      <w:pPr>
        <w:spacing w:after="0" w:line="240" w:lineRule="auto"/>
        <w:ind w:right="630" w:firstLine="720"/>
        <w:jc w:val="both"/>
        <w:rPr>
          <w:rFonts w:ascii="Times New Roman" w:hAnsi="Times New Roman" w:cs="Times New Roman"/>
          <w:sz w:val="24"/>
          <w:szCs w:val="24"/>
        </w:rPr>
      </w:pPr>
    </w:p>
    <w:p w:rsidR="00297395" w:rsidRDefault="0038625E">
      <w:pPr>
        <w:pStyle w:val="ListParagraph"/>
        <w:numPr>
          <w:ilvl w:val="0"/>
          <w:numId w:val="1"/>
        </w:numPr>
        <w:spacing w:after="0" w:line="240" w:lineRule="auto"/>
        <w:ind w:right="630"/>
        <w:jc w:val="both"/>
        <w:rPr>
          <w:rFonts w:ascii="Times New Roman" w:hAnsi="Times New Roman" w:cs="Times New Roman"/>
          <w:b/>
          <w:sz w:val="24"/>
          <w:szCs w:val="24"/>
        </w:rPr>
      </w:pPr>
      <w:r>
        <w:rPr>
          <w:rFonts w:ascii="Times New Roman" w:hAnsi="Times New Roman" w:cs="Times New Roman"/>
          <w:b/>
          <w:sz w:val="24"/>
          <w:szCs w:val="24"/>
        </w:rPr>
        <w:t xml:space="preserve">Peran Indonesia Dalam Mengatasi Perubahan Iklim Melalui Kerangka Kerja </w:t>
      </w:r>
      <w:r>
        <w:rPr>
          <w:rFonts w:ascii="Times New Roman" w:hAnsi="Times New Roman" w:cs="Times New Roman"/>
          <w:b/>
          <w:i/>
          <w:sz w:val="24"/>
          <w:szCs w:val="24"/>
        </w:rPr>
        <w:t>Paris Agreement</w:t>
      </w:r>
    </w:p>
    <w:p w:rsidR="00297395" w:rsidRDefault="0038625E">
      <w:pPr>
        <w:pStyle w:val="ListParagraph"/>
        <w:numPr>
          <w:ilvl w:val="0"/>
          <w:numId w:val="2"/>
        </w:numPr>
        <w:spacing w:after="0" w:line="240" w:lineRule="auto"/>
        <w:ind w:left="360" w:right="630"/>
        <w:jc w:val="both"/>
        <w:rPr>
          <w:rFonts w:ascii="Times New Roman" w:hAnsi="Times New Roman" w:cs="Times New Roman"/>
          <w:sz w:val="24"/>
          <w:szCs w:val="24"/>
        </w:rPr>
      </w:pPr>
      <w:r>
        <w:rPr>
          <w:rFonts w:ascii="Times New Roman" w:hAnsi="Times New Roman" w:cs="Times New Roman"/>
          <w:sz w:val="24"/>
          <w:szCs w:val="24"/>
        </w:rPr>
        <w:t xml:space="preserve">Kerja Sama Indonesia dan Amerika Serikat </w:t>
      </w:r>
    </w:p>
    <w:p w:rsidR="00297395" w:rsidRDefault="0038625E">
      <w:pPr>
        <w:pStyle w:val="ListParagraph"/>
        <w:spacing w:after="0" w:line="240" w:lineRule="auto"/>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upaya memenuhi komitmen </w:t>
      </w:r>
      <w:r>
        <w:rPr>
          <w:rFonts w:ascii="Times New Roman" w:hAnsi="Times New Roman" w:cs="Times New Roman"/>
          <w:i/>
          <w:sz w:val="24"/>
          <w:szCs w:val="24"/>
        </w:rPr>
        <w:t>Paris Agreement</w:t>
      </w:r>
      <w:r>
        <w:rPr>
          <w:rFonts w:ascii="Times New Roman" w:hAnsi="Times New Roman" w:cs="Times New Roman"/>
          <w:sz w:val="24"/>
          <w:szCs w:val="24"/>
        </w:rPr>
        <w:t>, Indonesia meluncurkan Forestry and Other Land Uses (FOLU) Net-Sink 2030.</w:t>
      </w:r>
      <w:proofErr w:type="gramEnd"/>
      <w:r>
        <w:rPr>
          <w:rFonts w:ascii="Times New Roman" w:hAnsi="Times New Roman" w:cs="Times New Roman"/>
          <w:sz w:val="24"/>
          <w:szCs w:val="24"/>
        </w:rPr>
        <w:t xml:space="preserve"> Program ini bertujuan untuk menyeimbangkan tingkat karbon sektor kehutanan dan penggunaan laha</w:t>
      </w:r>
      <w:r>
        <w:rPr>
          <w:rFonts w:ascii="Times New Roman" w:hAnsi="Times New Roman" w:cs="Times New Roman"/>
          <w:sz w:val="24"/>
          <w:szCs w:val="24"/>
        </w:rPr>
        <w:t xml:space="preserve">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tingkat emisi yang dihasilkan pada tahun 2030</w:t>
      </w:r>
      <w:r>
        <w:t xml:space="preserve"> </w:t>
      </w:r>
      <w:r>
        <w:rPr>
          <w:rFonts w:ascii="Times New Roman" w:hAnsi="Times New Roman" w:cs="Times New Roman"/>
          <w:sz w:val="24"/>
          <w:szCs w:val="24"/>
        </w:rPr>
        <w:t xml:space="preserve">mendatang. </w:t>
      </w:r>
      <w:proofErr w:type="gramStart"/>
      <w:r>
        <w:rPr>
          <w:rFonts w:ascii="Times New Roman" w:hAnsi="Times New Roman" w:cs="Times New Roman"/>
          <w:sz w:val="24"/>
          <w:szCs w:val="24"/>
        </w:rPr>
        <w:t>Dalam operasionalnya, FOLU Net-Sink 2030, Indonesia menyusun rencana yang rinci dan sistemastis sebagai dasar pelaksanaan langkah penurunan emisi Gas Rumah Kaca (GRK).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FOLU Net-Si</w:t>
      </w:r>
      <w:r>
        <w:rPr>
          <w:rFonts w:ascii="Times New Roman" w:hAnsi="Times New Roman" w:cs="Times New Roman"/>
          <w:sz w:val="24"/>
          <w:szCs w:val="24"/>
        </w:rPr>
        <w:t>nk 2030 berdasarkan pada kewajiban yang diemban setiap negara untuk menyusun NDC masing-masing negara terkait yang berisi target dan aksi dalam menangani perubahan iklim.</w:t>
      </w:r>
      <w:proofErr w:type="gramEnd"/>
      <w:r>
        <w:rPr>
          <w:rFonts w:ascii="Times New Roman" w:hAnsi="Times New Roman" w:cs="Times New Roman"/>
          <w:sz w:val="24"/>
          <w:szCs w:val="24"/>
        </w:rPr>
        <w:t xml:space="preserve"> </w:t>
      </w:r>
      <w:r>
        <w:rPr>
          <w:rFonts w:ascii="Times New Roman" w:hAnsi="Times New Roman" w:cs="Times New Roman"/>
          <w:sz w:val="24"/>
          <w:szCs w:val="24"/>
        </w:rPr>
        <w:tab/>
        <w:t>Untuk mengoptimalkan potensi keberhasilan program ini, Pemerintah Indonesia memutusk</w:t>
      </w:r>
      <w:r>
        <w:rPr>
          <w:rFonts w:ascii="Times New Roman" w:hAnsi="Times New Roman" w:cs="Times New Roman"/>
          <w:sz w:val="24"/>
          <w:szCs w:val="24"/>
        </w:rPr>
        <w:t>an untuk bekerja sama dengan Pemerintah Amerika Serikat (AS) dalam pedoman kerja untuk penanganan kegiatan-kegiatan pemanfaatan hutan dan lahan yang mencakup urusan deforestasi, degradasi hutan, konservasi habitat dan keanekaragaman hayati serta pengelolaa</w:t>
      </w:r>
      <w:r>
        <w:rPr>
          <w:rFonts w:ascii="Times New Roman" w:hAnsi="Times New Roman" w:cs="Times New Roman"/>
          <w:sz w:val="24"/>
          <w:szCs w:val="24"/>
        </w:rPr>
        <w:t>n lahan gambut dan mangrove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297395" w:rsidRDefault="0038625E">
      <w:pPr>
        <w:pStyle w:val="ListParagraph"/>
        <w:numPr>
          <w:ilvl w:val="0"/>
          <w:numId w:val="2"/>
        </w:numPr>
        <w:spacing w:after="0" w:line="240" w:lineRule="auto"/>
        <w:ind w:left="360" w:right="630"/>
        <w:jc w:val="both"/>
        <w:rPr>
          <w:rFonts w:ascii="Times New Roman" w:hAnsi="Times New Roman" w:cs="Times New Roman"/>
          <w:sz w:val="24"/>
          <w:szCs w:val="24"/>
        </w:rPr>
      </w:pPr>
      <w:r>
        <w:rPr>
          <w:rFonts w:ascii="Times New Roman" w:hAnsi="Times New Roman" w:cs="Times New Roman"/>
          <w:sz w:val="24"/>
          <w:szCs w:val="24"/>
        </w:rPr>
        <w:t>Target Penurunan Emisi Sebesar 26%</w:t>
      </w:r>
    </w:p>
    <w:p w:rsidR="00297395" w:rsidRDefault="0038625E">
      <w:pPr>
        <w:pStyle w:val="ListParagraph"/>
        <w:spacing w:after="0" w:line="240" w:lineRule="auto"/>
        <w:ind w:left="360" w:right="630" w:firstLine="360"/>
        <w:jc w:val="both"/>
        <w:rPr>
          <w:rFonts w:ascii="Times New Roman" w:hAnsi="Times New Roman" w:cs="Times New Roman"/>
          <w:sz w:val="24"/>
          <w:szCs w:val="24"/>
        </w:rPr>
      </w:pPr>
      <w:r>
        <w:rPr>
          <w:rFonts w:ascii="Times New Roman" w:hAnsi="Times New Roman" w:cs="Times New Roman"/>
          <w:sz w:val="24"/>
          <w:szCs w:val="24"/>
        </w:rPr>
        <w:t>Indonesia menargetkan penurunan emisi GRK di wilayahnya pada angka 26% dengan usaha sendiri, dan sebesar 41% bila mendapat bantuan internasional terhitung sejak tahun 2016</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(Ditjen PPI, 2017</w:t>
      </w:r>
      <w:r>
        <w:rPr>
          <w:rFonts w:ascii="Times New Roman" w:hAnsi="Times New Roman" w:cs="Times New Roman"/>
          <w:sz w:val="24"/>
          <w:szCs w:val="24"/>
        </w:rPr>
        <w:t xml:space="preserve">). Untuk tahun 2021, Indonesia berambisi untuk melakukan penurunan emisi di angka yang sama dengan antusias dapat memicu pengembangan investasi hijau di Indonesia, di mana target tanpa syarat secara nasional </w:t>
      </w:r>
      <w:r>
        <w:rPr>
          <w:rFonts w:ascii="Times New Roman" w:hAnsi="Times New Roman" w:cs="Times New Roman"/>
          <w:sz w:val="24"/>
          <w:szCs w:val="24"/>
        </w:rPr>
        <w:lastRenderedPageBreak/>
        <w:t>dapat tercapai melalui penurunan emisi gas rumah</w:t>
      </w:r>
      <w:r>
        <w:rPr>
          <w:rFonts w:ascii="Times New Roman" w:hAnsi="Times New Roman" w:cs="Times New Roman"/>
          <w:sz w:val="24"/>
          <w:szCs w:val="24"/>
        </w:rPr>
        <w:t xml:space="preserve"> kaca (GRK) sebanyak 17.2% pada sektor kehutanan, 11% pada sektor energi, 0.32% pada sektor pertanian, 0.10% pada sektor industri, dan 0.38% pada sektor limbah. </w:t>
      </w:r>
      <w:proofErr w:type="gramStart"/>
      <w:r>
        <w:rPr>
          <w:rFonts w:ascii="Times New Roman" w:hAnsi="Times New Roman" w:cs="Times New Roman"/>
          <w:sz w:val="24"/>
          <w:szCs w:val="24"/>
        </w:rPr>
        <w:t xml:space="preserve">Indonesia kemudian kembali berambisi untuk mencapai Net Zero Emission (NZE) di tahun 2060 atau </w:t>
      </w:r>
      <w:r>
        <w:rPr>
          <w:rFonts w:ascii="Times New Roman" w:hAnsi="Times New Roman" w:cs="Times New Roman"/>
          <w:sz w:val="24"/>
          <w:szCs w:val="24"/>
        </w:rPr>
        <w:t>lebih awal.</w:t>
      </w:r>
      <w:proofErr w:type="gramEnd"/>
    </w:p>
    <w:p w:rsidR="00297395" w:rsidRDefault="0038625E">
      <w:pPr>
        <w:pStyle w:val="ListParagraph"/>
        <w:numPr>
          <w:ilvl w:val="0"/>
          <w:numId w:val="2"/>
        </w:numPr>
        <w:spacing w:after="0" w:line="240" w:lineRule="auto"/>
        <w:ind w:left="360" w:right="630"/>
        <w:jc w:val="both"/>
        <w:rPr>
          <w:rFonts w:ascii="Times New Roman" w:hAnsi="Times New Roman" w:cs="Times New Roman"/>
          <w:sz w:val="24"/>
          <w:szCs w:val="24"/>
        </w:rPr>
      </w:pPr>
      <w:r>
        <w:rPr>
          <w:rFonts w:ascii="Times New Roman" w:hAnsi="Times New Roman" w:cs="Times New Roman"/>
          <w:sz w:val="24"/>
          <w:szCs w:val="24"/>
        </w:rPr>
        <w:t>Penanganan Perubahan Iklim Sebagai Agenda Nasional</w:t>
      </w:r>
    </w:p>
    <w:p w:rsidR="00297395" w:rsidRDefault="0038625E">
      <w:pPr>
        <w:pStyle w:val="ListParagraph"/>
        <w:spacing w:after="0" w:line="240" w:lineRule="auto"/>
        <w:ind w:left="360" w:right="630" w:firstLine="360"/>
        <w:jc w:val="both"/>
        <w:rPr>
          <w:rFonts w:ascii="Times New Roman" w:hAnsi="Times New Roman" w:cs="Times New Roman"/>
          <w:sz w:val="24"/>
          <w:szCs w:val="24"/>
        </w:rPr>
      </w:pP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telah memaksa Indonesia untuk menerapkan Politik Hijau di negara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gerakan ekologi atau Politik Hijau yang dilakukan Pemerintah Indonesia mengacu pada nilai pe</w:t>
      </w:r>
      <w:r>
        <w:rPr>
          <w:rFonts w:ascii="Times New Roman" w:hAnsi="Times New Roman" w:cs="Times New Roman"/>
          <w:sz w:val="24"/>
          <w:szCs w:val="24"/>
        </w:rPr>
        <w:t>rtama dalam Teori Politik Hijau yang membahas tentang kesadaran dan keberlangsungan ekologi.</w:t>
      </w:r>
      <w:proofErr w:type="gramEnd"/>
      <w:r>
        <w:rPr>
          <w:rFonts w:ascii="Times New Roman" w:hAnsi="Times New Roman" w:cs="Times New Roman"/>
          <w:sz w:val="24"/>
          <w:szCs w:val="24"/>
        </w:rPr>
        <w:t xml:space="preserve"> Gerakan ekologi yang dilakukan Indonesia diwujudkan melalui pengesahan Undang Undang (UU) Nomor 16 Tahun 2016 yang menegaskan sikap Indonesia yang menyetujui </w:t>
      </w:r>
      <w:r>
        <w:rPr>
          <w:rFonts w:ascii="Times New Roman" w:hAnsi="Times New Roman" w:cs="Times New Roman"/>
          <w:i/>
          <w:sz w:val="24"/>
          <w:szCs w:val="24"/>
        </w:rPr>
        <w:t>Paris</w:t>
      </w:r>
      <w:r>
        <w:rPr>
          <w:rFonts w:ascii="Times New Roman" w:hAnsi="Times New Roman" w:cs="Times New Roman"/>
          <w:i/>
          <w:sz w:val="24"/>
          <w:szCs w:val="24"/>
        </w:rPr>
        <w:t xml:space="preserve"> Agreement.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UU tersebut, secara nasional pengendalian perubahan iklim dianggap sebagai amanat konstitusi yang berkaitan dengan hak hidup sejahtera untuk setiap orang.</w:t>
      </w:r>
      <w:proofErr w:type="gramEnd"/>
      <w:r>
        <w:rPr>
          <w:rFonts w:ascii="Times New Roman" w:hAnsi="Times New Roman" w:cs="Times New Roman"/>
          <w:sz w:val="24"/>
          <w:szCs w:val="24"/>
        </w:rPr>
        <w:t xml:space="preserve"> Negara juga wajib untuk memastikan pembangunan yang dilakukan memenuhi kesejahteraa</w:t>
      </w:r>
      <w:r>
        <w:rPr>
          <w:rFonts w:ascii="Times New Roman" w:hAnsi="Times New Roman" w:cs="Times New Roman"/>
          <w:sz w:val="24"/>
          <w:szCs w:val="24"/>
        </w:rPr>
        <w:t>n rakyat, sembari tetap memperhatikan aspek lingkungan dan sosial</w:t>
      </w:r>
    </w:p>
    <w:p w:rsidR="00297395" w:rsidRDefault="0038625E">
      <w:pPr>
        <w:pStyle w:val="ListParagraph"/>
        <w:numPr>
          <w:ilvl w:val="0"/>
          <w:numId w:val="2"/>
        </w:numPr>
        <w:ind w:left="360" w:right="630"/>
        <w:jc w:val="both"/>
        <w:rPr>
          <w:rFonts w:ascii="Times New Roman" w:hAnsi="Times New Roman" w:cs="Times New Roman"/>
          <w:sz w:val="24"/>
          <w:szCs w:val="24"/>
        </w:rPr>
      </w:pPr>
      <w:r>
        <w:rPr>
          <w:rFonts w:ascii="Times New Roman" w:hAnsi="Times New Roman" w:cs="Times New Roman"/>
          <w:sz w:val="24"/>
          <w:szCs w:val="24"/>
        </w:rPr>
        <w:t>Transisi Energi ke Energi Hijau</w:t>
      </w:r>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juga mencakup salah satu nilai dasar dalam Politik Hijau, di mana kesadaran dan keberlangsungan ekologi menjadi salah satu hal fundamental yan</w:t>
      </w:r>
      <w:r>
        <w:rPr>
          <w:rFonts w:ascii="Times New Roman" w:hAnsi="Times New Roman" w:cs="Times New Roman"/>
          <w:sz w:val="24"/>
          <w:szCs w:val="24"/>
        </w:rPr>
        <w:t>g melatarbelakangi munculnya aturan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menjalankan nilai pertama dalam teori Politik Hijau yang membahas tentang kesadaran dan keberlangsungan ekologi, Indonesia mengambil kebijakan untuk secara perlahan beralih ke energi hijau untuk memenuhi </w:t>
      </w:r>
      <w:r>
        <w:rPr>
          <w:rFonts w:ascii="Times New Roman" w:hAnsi="Times New Roman" w:cs="Times New Roman"/>
          <w:sz w:val="24"/>
          <w:szCs w:val="24"/>
        </w:rPr>
        <w:t>kebutuhan masyarakat dan pembangunan di wilayahnya.</w:t>
      </w:r>
      <w:proofErr w:type="gramEnd"/>
      <w:r>
        <w:rPr>
          <w:rFonts w:ascii="Times New Roman" w:hAnsi="Times New Roman" w:cs="Times New Roman"/>
          <w:sz w:val="24"/>
          <w:szCs w:val="24"/>
        </w:rPr>
        <w:t xml:space="preserve"> </w:t>
      </w:r>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Pemerintah Indonesia melalui Kementerian Energi dan Sumber Daya Mineral (ESDM) tengah melakukan aksi mitigasi pada subsektor energi lain seperti, ketenagalistrikan, mineral dan batubara, serta minyak dan</w:t>
      </w:r>
      <w:r>
        <w:rPr>
          <w:rFonts w:ascii="Times New Roman" w:hAnsi="Times New Roman" w:cs="Times New Roman"/>
          <w:sz w:val="24"/>
          <w:szCs w:val="24"/>
        </w:rPr>
        <w:t xml:space="preserve"> gas bumi.</w:t>
      </w:r>
      <w:proofErr w:type="gramEnd"/>
      <w:r>
        <w:rPr>
          <w:rFonts w:ascii="Times New Roman" w:hAnsi="Times New Roman" w:cs="Times New Roman"/>
          <w:sz w:val="24"/>
          <w:szCs w:val="24"/>
        </w:rPr>
        <w:t xml:space="preserve"> Salah satu caranya yaitu dengan penggunaan gas alam sebagai bahan bakar angkutan umum perkotaan, peningkatan sambungan rumah yang teraliri gas bumi melalui pipa, reklamasi lahan pasca tambang, program konversi minyak tanah ke LPG, penggunaan cle</w:t>
      </w:r>
      <w:r>
        <w:rPr>
          <w:rFonts w:ascii="Times New Roman" w:hAnsi="Times New Roman" w:cs="Times New Roman"/>
          <w:sz w:val="24"/>
          <w:szCs w:val="24"/>
        </w:rPr>
        <w:t>an coal technology dan cogeneration pada Pembangkit Listrik, serta fuel switching BBM Transportasi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297395" w:rsidRDefault="0038625E">
      <w:pPr>
        <w:pStyle w:val="ListParagraph"/>
        <w:numPr>
          <w:ilvl w:val="0"/>
          <w:numId w:val="2"/>
        </w:numPr>
        <w:ind w:left="360" w:right="630"/>
        <w:jc w:val="both"/>
        <w:rPr>
          <w:rFonts w:ascii="Times New Roman" w:hAnsi="Times New Roman" w:cs="Times New Roman"/>
          <w:sz w:val="24"/>
          <w:szCs w:val="24"/>
        </w:rPr>
      </w:pPr>
      <w:r>
        <w:rPr>
          <w:rFonts w:ascii="Times New Roman" w:hAnsi="Times New Roman" w:cs="Times New Roman"/>
          <w:sz w:val="24"/>
          <w:szCs w:val="24"/>
        </w:rPr>
        <w:t>Pembentukan BRGM</w:t>
      </w:r>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salah satu Rezim Internasional, </w:t>
      </w:r>
      <w:r>
        <w:rPr>
          <w:rFonts w:ascii="Times New Roman" w:hAnsi="Times New Roman" w:cs="Times New Roman"/>
          <w:i/>
          <w:sz w:val="24"/>
          <w:szCs w:val="24"/>
        </w:rPr>
        <w:t>Paris Agreement</w:t>
      </w:r>
      <w:r>
        <w:rPr>
          <w:rFonts w:ascii="Times New Roman" w:hAnsi="Times New Roman" w:cs="Times New Roman"/>
          <w:sz w:val="24"/>
          <w:szCs w:val="24"/>
        </w:rPr>
        <w:t xml:space="preserve"> telah memenuhi beberapa prinsip utama yang dikembangkan dalam Politik Hijau atau gerakan ekologi.</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Paris Agreement</w:t>
      </w:r>
      <w:r>
        <w:rPr>
          <w:rFonts w:ascii="Times New Roman" w:hAnsi="Times New Roman" w:cs="Times New Roman"/>
          <w:sz w:val="24"/>
          <w:szCs w:val="24"/>
        </w:rPr>
        <w:t xml:space="preserve"> dianggap sebagai salah satu upaya untuk mencapai keberlangsungan ekologi yang lahir melalui fenomena pasca-materialisme.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nilai dasar</w:t>
      </w:r>
      <w:r>
        <w:rPr>
          <w:rFonts w:ascii="Times New Roman" w:hAnsi="Times New Roman" w:cs="Times New Roman"/>
          <w:sz w:val="24"/>
          <w:szCs w:val="24"/>
        </w:rPr>
        <w:t xml:space="preserve"> yang tertuang dalam gerakan ekologi berhasil diimplementasikan negara-negara melalui Kesepakatan Paris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nilai pertama tentang kesadaran dan keberlangsungan ekologi yang diwujudkan Pemerintah Indonesia dalam berbagai upaya penanganan emis</w:t>
      </w:r>
      <w:r>
        <w:rPr>
          <w:rFonts w:ascii="Times New Roman" w:hAnsi="Times New Roman" w:cs="Times New Roman"/>
          <w:sz w:val="24"/>
          <w:szCs w:val="24"/>
        </w:rPr>
        <w:t>i untuk menyelamatkan lingkungan.</w:t>
      </w:r>
      <w:proofErr w:type="gramEnd"/>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Contohnya pada tahun 2016, Pemerintah Indonesia melalui Peraturan Presiden RI Nomor 1 Tahun 2016 membentuk Badan Restorasi Gambut (BRG).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BRG merupakan lembaga non structural yang bertanggung jawab kepada Presiden yang bert</w:t>
      </w:r>
      <w:r>
        <w:rPr>
          <w:rFonts w:ascii="Times New Roman" w:hAnsi="Times New Roman" w:cs="Times New Roman"/>
          <w:sz w:val="24"/>
          <w:szCs w:val="24"/>
        </w:rPr>
        <w:t>ujuan untuk mempercepat pemulihan dan pengembalian fungsi hidrologis gambut yang rusak akibat kebakaran dan pengeringan.</w:t>
      </w:r>
      <w:proofErr w:type="gramEnd"/>
      <w:r>
        <w:rPr>
          <w:rFonts w:ascii="Times New Roman" w:hAnsi="Times New Roman" w:cs="Times New Roman"/>
          <w:sz w:val="24"/>
          <w:szCs w:val="24"/>
        </w:rPr>
        <w:t xml:space="preserve"> Pada awalnya BRG hanya bertugas untuk mengkoordinasikan dan memfasilitasi restorasi gambut pada Provinsi Riau, Provinsi Jambi, Provinsi</w:t>
      </w:r>
      <w:r>
        <w:rPr>
          <w:rFonts w:ascii="Times New Roman" w:hAnsi="Times New Roman" w:cs="Times New Roman"/>
          <w:sz w:val="24"/>
          <w:szCs w:val="24"/>
        </w:rPr>
        <w:t xml:space="preserve"> Sumatera Selatan, Provinsi Kalimantan Barat, Provinsi Kalimantan Tengah, Provinsi Kalimantan Selatan dan Provinsi Papua. Melalui program-program kerja yang telah ditetapkan yakni; Pembasahan Gambut, Revegetasi, Revitalisasi Sumber Mata Pencaharian, Desa P</w:t>
      </w:r>
      <w:r>
        <w:rPr>
          <w:rFonts w:ascii="Times New Roman" w:hAnsi="Times New Roman" w:cs="Times New Roman"/>
          <w:sz w:val="24"/>
          <w:szCs w:val="24"/>
        </w:rPr>
        <w:t>eduli Gambut, dan Generasi Muda Peduli Desa Gambut Sejahtera (GMPDGS)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297395" w:rsidRDefault="0038625E">
      <w:pPr>
        <w:pStyle w:val="ListParagraph"/>
        <w:numPr>
          <w:ilvl w:val="0"/>
          <w:numId w:val="2"/>
        </w:numPr>
        <w:ind w:left="360" w:right="630"/>
        <w:jc w:val="both"/>
        <w:rPr>
          <w:rFonts w:ascii="Times New Roman" w:hAnsi="Times New Roman" w:cs="Times New Roman"/>
          <w:sz w:val="24"/>
          <w:szCs w:val="24"/>
        </w:rPr>
      </w:pPr>
      <w:r>
        <w:rPr>
          <w:rFonts w:ascii="Times New Roman" w:hAnsi="Times New Roman" w:cs="Times New Roman"/>
          <w:sz w:val="24"/>
          <w:szCs w:val="24"/>
        </w:rPr>
        <w:t>Pembentukan Kampung Proklim</w:t>
      </w:r>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Gerakan ekologi juga memiliki nilai dasar untuk melakukan desentralisasi dalam mencapai tujuannya.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ke-5 dalam teori Politik Hijau ini diterapkan Pemer</w:t>
      </w:r>
      <w:r>
        <w:rPr>
          <w:rFonts w:ascii="Times New Roman" w:hAnsi="Times New Roman" w:cs="Times New Roman"/>
          <w:sz w:val="24"/>
          <w:szCs w:val="24"/>
        </w:rPr>
        <w:t>intah Indonesia dalam beberapa program, salah satunya Program Kampung Iklim (Proklim).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Proklim adalah bagian dari gerakan nasional pengendalian perubahan iklim berbasis masyarakat yang berada di bawah tanggung jawab KLHK.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memuat aksi adaptasi d</w:t>
      </w:r>
      <w:r>
        <w:rPr>
          <w:rFonts w:ascii="Times New Roman" w:hAnsi="Times New Roman" w:cs="Times New Roman"/>
          <w:sz w:val="24"/>
          <w:szCs w:val="24"/>
        </w:rPr>
        <w:t xml:space="preserve">an mitigasi perubahan iklim yang dilakukan kelompok masyarakat sebagai upaya meningkatkan ketahanan iklim dan mengurangi emisi GRK seperti yang tertuang dalam </w:t>
      </w:r>
      <w:r>
        <w:rPr>
          <w:rFonts w:ascii="Times New Roman" w:hAnsi="Times New Roman" w:cs="Times New Roman"/>
          <w:i/>
          <w:sz w:val="24"/>
          <w:szCs w:val="24"/>
        </w:rPr>
        <w:t>Paris Agreement</w:t>
      </w:r>
      <w:r>
        <w:rPr>
          <w:rFonts w:ascii="Times New Roman" w:hAnsi="Times New Roman" w:cs="Times New Roman"/>
          <w:sz w:val="24"/>
          <w:szCs w:val="24"/>
        </w:rPr>
        <w:t>.</w:t>
      </w:r>
      <w:proofErr w:type="gramEnd"/>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Contoh provinsi di Indonesia yang menerapkan proklim adalah Kalimantan Timur.</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Berdasarkan data dari Diskominfo Provinsi Kalimantan Timur, target kampung proklim yang dimulai sejak 2018 di Kalimantan Timur adalah 200 kampung iklim. Dari 200 target tersebut sebanyak 92 kampung proklim telah terwujud. </w:t>
      </w:r>
      <w:proofErr w:type="gramStart"/>
      <w:r>
        <w:rPr>
          <w:rFonts w:ascii="Times New Roman" w:hAnsi="Times New Roman" w:cs="Times New Roman"/>
          <w:sz w:val="24"/>
          <w:szCs w:val="24"/>
        </w:rPr>
        <w:t>Terdapat 22 kampung iklim di Balik</w:t>
      </w:r>
      <w:r>
        <w:rPr>
          <w:rFonts w:ascii="Times New Roman" w:hAnsi="Times New Roman" w:cs="Times New Roman"/>
          <w:sz w:val="24"/>
          <w:szCs w:val="24"/>
        </w:rPr>
        <w:t>papan, 14 kampung iklim di Samarinda, 2 kampung iklim di Bontang, 18 kampung iklim di Kukar, 10 kampung iklim di Berau, 13 kampung iklim di Paser, 6 kampung iklim di Kutim, 6 kampung iklim di Kubar dan 1 kampung iklim di Penajam Paser Utara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roofErr w:type="gramEnd"/>
    </w:p>
    <w:p w:rsidR="00297395" w:rsidRDefault="0038625E">
      <w:pPr>
        <w:pStyle w:val="ListParagraph"/>
        <w:numPr>
          <w:ilvl w:val="0"/>
          <w:numId w:val="2"/>
        </w:numPr>
        <w:ind w:left="360" w:right="630"/>
        <w:jc w:val="both"/>
        <w:rPr>
          <w:rFonts w:ascii="Times New Roman" w:hAnsi="Times New Roman" w:cs="Times New Roman"/>
          <w:sz w:val="24"/>
          <w:szCs w:val="24"/>
        </w:rPr>
      </w:pPr>
      <w:r>
        <w:rPr>
          <w:rFonts w:ascii="Times New Roman" w:hAnsi="Times New Roman" w:cs="Times New Roman"/>
          <w:sz w:val="24"/>
          <w:szCs w:val="24"/>
        </w:rPr>
        <w:t>Penurunan Har</w:t>
      </w:r>
      <w:r>
        <w:rPr>
          <w:rFonts w:ascii="Times New Roman" w:hAnsi="Times New Roman" w:cs="Times New Roman"/>
          <w:sz w:val="24"/>
          <w:szCs w:val="24"/>
        </w:rPr>
        <w:t>ga Gas di Sektor Industri</w:t>
      </w:r>
    </w:p>
    <w:p w:rsidR="00297395" w:rsidRDefault="0038625E">
      <w:pPr>
        <w:pStyle w:val="ListParagraph"/>
        <w:ind w:left="360" w:right="63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Kebijakan yang diambil Pemerintah Indonesia juga mendukung </w:t>
      </w:r>
      <w:r>
        <w:rPr>
          <w:rFonts w:ascii="Times New Roman" w:hAnsi="Times New Roman" w:cs="Times New Roman"/>
          <w:i/>
          <w:sz w:val="24"/>
          <w:szCs w:val="24"/>
        </w:rPr>
        <w:t>Paris Agreement</w:t>
      </w:r>
      <w:r>
        <w:rPr>
          <w:rFonts w:ascii="Times New Roman" w:hAnsi="Times New Roman" w:cs="Times New Roman"/>
          <w:sz w:val="24"/>
          <w:szCs w:val="24"/>
        </w:rPr>
        <w:t xml:space="preserve"> sebagai contoh dari produk Politik Hijau.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nilai dasar </w:t>
      </w:r>
      <w:r>
        <w:rPr>
          <w:rFonts w:ascii="Times New Roman" w:hAnsi="Times New Roman" w:cs="Times New Roman"/>
          <w:i/>
          <w:sz w:val="24"/>
          <w:szCs w:val="24"/>
        </w:rPr>
        <w:t>Paris Agreement</w:t>
      </w:r>
      <w:r>
        <w:rPr>
          <w:rFonts w:ascii="Times New Roman" w:hAnsi="Times New Roman" w:cs="Times New Roman"/>
          <w:sz w:val="24"/>
          <w:szCs w:val="24"/>
        </w:rPr>
        <w:t xml:space="preserve"> sebagai politik hijau yang digunakan adalah nilai ke-6 yang mendukung perk</w:t>
      </w:r>
      <w:r>
        <w:rPr>
          <w:rFonts w:ascii="Times New Roman" w:hAnsi="Times New Roman" w:cs="Times New Roman"/>
          <w:sz w:val="24"/>
          <w:szCs w:val="24"/>
        </w:rPr>
        <w:t>embangan ekonomi yang berkeadilan.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Kementerian ESDM menunjukkan bahwa industri berbasis gas telah berhasil menyerap 370 ribu tenaga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Peningkatan daya saing industri pun terjadi karena kebijakan penurunan harga gas </w:t>
      </w:r>
      <w:r>
        <w:rPr>
          <w:rFonts w:ascii="Times New Roman" w:hAnsi="Times New Roman" w:cs="Times New Roman"/>
          <w:sz w:val="24"/>
          <w:szCs w:val="24"/>
        </w:rPr>
        <w:lastRenderedPageBreak/>
        <w:t>industri yang lebih kompetitif.</w:t>
      </w:r>
      <w:proofErr w:type="gramEnd"/>
      <w:r>
        <w:rPr>
          <w:rFonts w:ascii="Times New Roman" w:hAnsi="Times New Roman" w:cs="Times New Roman"/>
          <w:sz w:val="24"/>
          <w:szCs w:val="24"/>
        </w:rPr>
        <w:t xml:space="preserve"> Sementara 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penurunan harga gas tidak mengganggu sisi hulu, dalam hal ini kontraktor migas.</w:t>
      </w:r>
    </w:p>
    <w:p w:rsidR="00297395" w:rsidRDefault="0038625E">
      <w:pPr>
        <w:pStyle w:val="ListParagraph"/>
        <w:numPr>
          <w:ilvl w:val="0"/>
          <w:numId w:val="2"/>
        </w:numPr>
        <w:ind w:left="360" w:right="630"/>
        <w:jc w:val="both"/>
        <w:rPr>
          <w:rFonts w:ascii="Times New Roman" w:hAnsi="Times New Roman" w:cs="Times New Roman"/>
          <w:sz w:val="24"/>
          <w:szCs w:val="24"/>
        </w:rPr>
      </w:pPr>
      <w:r>
        <w:rPr>
          <w:rFonts w:ascii="Times New Roman" w:hAnsi="Times New Roman" w:cs="Times New Roman"/>
          <w:sz w:val="24"/>
          <w:szCs w:val="24"/>
        </w:rPr>
        <w:t>Mengurangi Penggunaan Energi Fosil untuk Listrik</w:t>
      </w:r>
    </w:p>
    <w:p w:rsidR="00297395" w:rsidRDefault="0038625E">
      <w:pPr>
        <w:pStyle w:val="ListParagraph"/>
        <w:ind w:left="360" w:right="630" w:firstLine="360"/>
        <w:jc w:val="both"/>
        <w:rPr>
          <w:rFonts w:ascii="Times New Roman" w:hAnsi="Times New Roman" w:cs="Times New Roman"/>
          <w:sz w:val="24"/>
          <w:szCs w:val="24"/>
        </w:rPr>
      </w:pPr>
      <w:r>
        <w:rPr>
          <w:rFonts w:ascii="Times New Roman" w:hAnsi="Times New Roman" w:cs="Times New Roman"/>
          <w:sz w:val="24"/>
          <w:szCs w:val="24"/>
        </w:rPr>
        <w:t>Penerapan Teori Politik Hijau yang diaplikasikan Indonesia dalam berbagai kebijakan yang berhubungan d</w:t>
      </w:r>
      <w:r>
        <w:rPr>
          <w:rFonts w:ascii="Times New Roman" w:hAnsi="Times New Roman" w:cs="Times New Roman"/>
          <w:sz w:val="24"/>
          <w:szCs w:val="24"/>
        </w:rPr>
        <w:t xml:space="preserve">engan perubahan iklim juga dilakukan dengan mengacu pada Nilai ke-10 dari teori tersebut, yakni fokus pada masa depan dan berkelanjutan yang menjadi motivasi untuk mencapai tujuan jangka panjang berkaitan dengan perubahan iklim. </w:t>
      </w:r>
      <w:proofErr w:type="gramStart"/>
      <w:r>
        <w:rPr>
          <w:rFonts w:ascii="Times New Roman" w:hAnsi="Times New Roman" w:cs="Times New Roman"/>
          <w:sz w:val="24"/>
          <w:szCs w:val="24"/>
        </w:rPr>
        <w:t>Kebijakan ini diwujudkan de</w:t>
      </w:r>
      <w:r>
        <w:rPr>
          <w:rFonts w:ascii="Times New Roman" w:hAnsi="Times New Roman" w:cs="Times New Roman"/>
          <w:sz w:val="24"/>
          <w:szCs w:val="24"/>
        </w:rPr>
        <w:t>ngan pembangunan pembangkit listrik yang memanfaatkan berbagai alternatif energi di luar energi fosil.</w:t>
      </w:r>
      <w:proofErr w:type="gramEnd"/>
      <w:r>
        <w:rPr>
          <w:rFonts w:ascii="Times New Roman" w:hAnsi="Times New Roman" w:cs="Times New Roman"/>
          <w:sz w:val="24"/>
          <w:szCs w:val="24"/>
        </w:rPr>
        <w:t xml:space="preserve"> Kebijakan-kebijakan ini antara lain memanfaatkan Pembangkit Listrik Tenaga Angin atau Pembangkit Lustrik Tenaga Bayu (PLTB)</w:t>
      </w:r>
      <w:proofErr w:type="gramStart"/>
      <w:r>
        <w:rPr>
          <w:rFonts w:ascii="Times New Roman" w:hAnsi="Times New Roman" w:cs="Times New Roman"/>
          <w:sz w:val="24"/>
          <w:szCs w:val="24"/>
        </w:rPr>
        <w:t>,  Pembangkit</w:t>
      </w:r>
      <w:proofErr w:type="gramEnd"/>
      <w:r>
        <w:rPr>
          <w:rFonts w:ascii="Times New Roman" w:hAnsi="Times New Roman" w:cs="Times New Roman"/>
          <w:sz w:val="24"/>
          <w:szCs w:val="24"/>
        </w:rPr>
        <w:t xml:space="preserve"> Listrik Tenaga A</w:t>
      </w:r>
      <w:r>
        <w:rPr>
          <w:rFonts w:ascii="Times New Roman" w:hAnsi="Times New Roman" w:cs="Times New Roman"/>
          <w:sz w:val="24"/>
          <w:szCs w:val="24"/>
        </w:rPr>
        <w:t>ir (PLTA), dan Pembangkit Listrik Tenaga Surya (PLTS).</w:t>
      </w:r>
    </w:p>
    <w:p w:rsidR="00297395" w:rsidRDefault="0038625E">
      <w:pPr>
        <w:spacing w:after="0"/>
        <w:ind w:right="630"/>
        <w:jc w:val="both"/>
        <w:rPr>
          <w:rFonts w:ascii="Times New Roman" w:hAnsi="Times New Roman" w:cs="Times New Roman"/>
          <w:b/>
          <w:sz w:val="24"/>
          <w:szCs w:val="24"/>
        </w:rPr>
      </w:pPr>
      <w:r>
        <w:rPr>
          <w:rFonts w:ascii="Times New Roman" w:hAnsi="Times New Roman" w:cs="Times New Roman"/>
          <w:b/>
          <w:sz w:val="24"/>
          <w:szCs w:val="24"/>
        </w:rPr>
        <w:t>Kesimpulan</w:t>
      </w:r>
    </w:p>
    <w:p w:rsidR="00297395" w:rsidRDefault="0038625E">
      <w:pPr>
        <w:spacing w:after="0"/>
        <w:ind w:right="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Hasil dari analisis peran Indonesia dalam mengatasi perubahan iklim melalui kerangka kerja </w:t>
      </w:r>
      <w:r>
        <w:rPr>
          <w:rFonts w:ascii="Times New Roman" w:hAnsi="Times New Roman" w:cs="Times New Roman"/>
          <w:i/>
          <w:sz w:val="24"/>
          <w:szCs w:val="24"/>
        </w:rPr>
        <w:t xml:space="preserve">Paris Agreement </w:t>
      </w:r>
      <w:r>
        <w:rPr>
          <w:rFonts w:ascii="Times New Roman" w:hAnsi="Times New Roman" w:cs="Times New Roman"/>
          <w:sz w:val="24"/>
          <w:szCs w:val="24"/>
        </w:rPr>
        <w:t>menunjukan hasil yang cukup signifikan.</w:t>
      </w:r>
      <w:proofErr w:type="gramEnd"/>
      <w:r>
        <w:t xml:space="preserve"> </w:t>
      </w:r>
      <w:proofErr w:type="gramStart"/>
      <w:r>
        <w:rPr>
          <w:rFonts w:ascii="Times New Roman" w:hAnsi="Times New Roman" w:cs="Times New Roman"/>
          <w:sz w:val="24"/>
          <w:szCs w:val="24"/>
        </w:rPr>
        <w:t>Peran Indonesia tersebut menghasilkan peru</w:t>
      </w:r>
      <w:r>
        <w:rPr>
          <w:rFonts w:ascii="Times New Roman" w:hAnsi="Times New Roman" w:cs="Times New Roman"/>
          <w:sz w:val="24"/>
          <w:szCs w:val="24"/>
        </w:rPr>
        <w:t>bahan dalam penggunaan energi di Indonesia.</w:t>
      </w:r>
      <w:proofErr w:type="gramEnd"/>
      <w:r>
        <w:rPr>
          <w:rFonts w:ascii="Times New Roman" w:hAnsi="Times New Roman" w:cs="Times New Roman"/>
          <w:sz w:val="24"/>
          <w:szCs w:val="24"/>
        </w:rPr>
        <w:t xml:space="preserve"> Terjadi pengurangan penggunaan pembangkit listrik tenaga batubara, yang kemudian berdampak juga diberlakukannya penerapan pajak karbon, dan mendorong penggunaan gas alam sebagai bahan bakar angkutan umum perkotaa</w:t>
      </w:r>
      <w:r>
        <w:rPr>
          <w:rFonts w:ascii="Times New Roman" w:hAnsi="Times New Roman" w:cs="Times New Roman"/>
          <w:sz w:val="24"/>
          <w:szCs w:val="24"/>
        </w:rPr>
        <w:t>n, peningkatan sambungan rumah yang teraliri gas bumi melalui pipa, reklamasi lahan pasca tambang, program konversi minyak tanah ke LPG, penggunaan clean coal technology dan cogeneration pada Pembangkit Listrik, serta fuel switching BBM Transportasi. Hasil</w:t>
      </w:r>
      <w:r>
        <w:rPr>
          <w:rFonts w:ascii="Times New Roman" w:hAnsi="Times New Roman" w:cs="Times New Roman"/>
          <w:sz w:val="24"/>
          <w:szCs w:val="24"/>
        </w:rPr>
        <w:t xml:space="preserve"> dari peran Indonesia tersebut juga dapat dilihat dengan penggunaan Pembangkit Listrik Tenaga Bayu (PLTB) dan Pembangkit Listrik Tenaga Surya (PLTS) yang kemudian, dalam keterangan resmi, disebutkan bahwa terjadi pengurangan penggunaan batubara sekitar 1.9</w:t>
      </w:r>
      <w:r>
        <w:rPr>
          <w:rFonts w:ascii="Times New Roman" w:hAnsi="Times New Roman" w:cs="Times New Roman"/>
          <w:sz w:val="24"/>
          <w:szCs w:val="24"/>
        </w:rPr>
        <w:t xml:space="preserve">00 ton lebih dalam setahun. </w:t>
      </w:r>
      <w:proofErr w:type="gramStart"/>
      <w:r>
        <w:rPr>
          <w:rFonts w:ascii="Times New Roman" w:hAnsi="Times New Roman" w:cs="Times New Roman"/>
          <w:sz w:val="24"/>
          <w:szCs w:val="24"/>
        </w:rPr>
        <w:t>Begitu juga dengan emisi karbon ekoevalen yang berkurang sekitar 1.600 ton lebih</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roofErr w:type="gramEnd"/>
    </w:p>
    <w:p w:rsidR="00297395" w:rsidRDefault="0038625E">
      <w:pPr>
        <w:spacing w:after="0"/>
        <w:ind w:right="63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Implikasi dari </w:t>
      </w:r>
      <w:r>
        <w:rPr>
          <w:rFonts w:ascii="Times New Roman" w:hAnsi="Times New Roman" w:cs="Times New Roman"/>
          <w:i/>
          <w:sz w:val="24"/>
          <w:szCs w:val="24"/>
        </w:rPr>
        <w:t>Paris Agreement</w:t>
      </w:r>
      <w:r>
        <w:rPr>
          <w:rFonts w:ascii="Times New Roman" w:hAnsi="Times New Roman" w:cs="Times New Roman"/>
          <w:sz w:val="24"/>
          <w:szCs w:val="24"/>
        </w:rPr>
        <w:t>, dan penerapan program serta kebijakannya yang mengarah pada Green Politic, hingga saat ini hasilnya terbilang cuk</w:t>
      </w:r>
      <w:r>
        <w:rPr>
          <w:rFonts w:ascii="Times New Roman" w:hAnsi="Times New Roman" w:cs="Times New Roman"/>
          <w:sz w:val="24"/>
          <w:szCs w:val="24"/>
        </w:rPr>
        <w:t>up signifikan.</w:t>
      </w:r>
      <w:proofErr w:type="gramEnd"/>
      <w:r>
        <w:rPr>
          <w:rFonts w:ascii="Times New Roman" w:hAnsi="Times New Roman" w:cs="Times New Roman"/>
          <w:sz w:val="24"/>
          <w:szCs w:val="24"/>
        </w:rPr>
        <w:t xml:space="preserve"> Hal ini didukung dengan data konkret dari Direktorat Jenderal Energi Terbarukan dan Konservasi Energi (EBTKE), dimana terjadi realisasi penurunan emisi hingga tahun 2022 yaitu sebesar 91,5 juta ton dari target 91 juta ton. Penurunan yang mel</w:t>
      </w:r>
      <w:r>
        <w:rPr>
          <w:rFonts w:ascii="Times New Roman" w:hAnsi="Times New Roman" w:cs="Times New Roman"/>
          <w:sz w:val="24"/>
          <w:szCs w:val="24"/>
        </w:rPr>
        <w:t xml:space="preserve">ebihi target mencerminkan partisipasi negara Indonesia secara aktif dalam tindakan mitigasi dan adaptasi perubahan iklim melalui </w:t>
      </w:r>
      <w:r>
        <w:rPr>
          <w:rFonts w:ascii="Times New Roman" w:hAnsi="Times New Roman" w:cs="Times New Roman"/>
          <w:i/>
          <w:sz w:val="24"/>
          <w:szCs w:val="24"/>
        </w:rPr>
        <w:t>Paris Agreement</w:t>
      </w:r>
      <w:r>
        <w:rPr>
          <w:rFonts w:ascii="Times New Roman" w:hAnsi="Times New Roman" w:cs="Times New Roman"/>
          <w:sz w:val="24"/>
          <w:szCs w:val="24"/>
        </w:rPr>
        <w:t>.</w:t>
      </w:r>
    </w:p>
    <w:p w:rsidR="00297395" w:rsidRDefault="0038625E">
      <w:pPr>
        <w:rPr>
          <w:rFonts w:ascii="Times New Roman" w:hAnsi="Times New Roman" w:cs="Times New Roman"/>
          <w:sz w:val="24"/>
          <w:szCs w:val="24"/>
        </w:rPr>
      </w:pPr>
      <w:r>
        <w:rPr>
          <w:rFonts w:ascii="Times New Roman" w:hAnsi="Times New Roman" w:cs="Times New Roman"/>
          <w:sz w:val="24"/>
          <w:szCs w:val="24"/>
        </w:rPr>
        <w:br w:type="page"/>
      </w:r>
    </w:p>
    <w:p w:rsidR="00297395" w:rsidRDefault="0038625E">
      <w:pPr>
        <w:spacing w:after="0"/>
        <w:ind w:right="630"/>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97395" w:rsidRDefault="00297395">
      <w:pPr>
        <w:spacing w:after="0"/>
        <w:ind w:right="630"/>
        <w:jc w:val="both"/>
        <w:rPr>
          <w:rFonts w:ascii="Times New Roman" w:hAnsi="Times New Roman" w:cs="Times New Roman"/>
          <w:sz w:val="24"/>
          <w:szCs w:val="24"/>
        </w:rPr>
      </w:pPr>
    </w:p>
    <w:p w:rsidR="00297395" w:rsidRDefault="0038625E">
      <w:pPr>
        <w:spacing w:after="0"/>
        <w:ind w:left="360" w:right="630" w:hanging="360"/>
        <w:jc w:val="both"/>
        <w:rPr>
          <w:rFonts w:ascii="Times New Roman" w:hAnsi="Times New Roman" w:cs="Times New Roman"/>
          <w:sz w:val="24"/>
          <w:szCs w:val="24"/>
        </w:rPr>
      </w:pPr>
      <w:r>
        <w:rPr>
          <w:rFonts w:ascii="Times New Roman" w:hAnsi="Times New Roman" w:cs="Times New Roman"/>
          <w:sz w:val="24"/>
          <w:szCs w:val="24"/>
        </w:rPr>
        <w:t xml:space="preserve">Arifin, Jawanto. 2022. “Kurangi Emisi Karbon, PLTU Manfaatkan Tenaga Surya”. </w:t>
      </w:r>
      <w:proofErr w:type="gramStart"/>
      <w:r>
        <w:rPr>
          <w:rFonts w:ascii="Times New Roman" w:hAnsi="Times New Roman" w:cs="Times New Roman"/>
          <w:sz w:val="24"/>
          <w:szCs w:val="24"/>
        </w:rPr>
        <w:t>Terdapat pada h</w:t>
      </w:r>
      <w:r>
        <w:rPr>
          <w:rFonts w:ascii="Times New Roman" w:hAnsi="Times New Roman" w:cs="Times New Roman"/>
          <w:sz w:val="24"/>
          <w:szCs w:val="24"/>
        </w:rPr>
        <w:t>ttps://www.google.com/amp/s/radarbromo/jawapos.com/kraksaan/amp/1001623483/kurangi-emisi-karbon-pltu-manfaatkan-tenaga-surya.</w:t>
      </w:r>
      <w:proofErr w:type="gramEnd"/>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Atap.</w:t>
      </w:r>
      <w:proofErr w:type="gramEnd"/>
      <w:r>
        <w:rPr>
          <w:rFonts w:ascii="Times New Roman" w:hAnsi="Times New Roman" w:cs="Times New Roman"/>
          <w:sz w:val="24"/>
          <w:szCs w:val="24"/>
        </w:rPr>
        <w:t xml:space="preserve"> 2022. “Perubahan Iklim: Pengertian, Faktor Penyebab, Dampak dan Upaya Penanggulangannya” terdapat pada https://www.gramedia.</w:t>
      </w:r>
      <w:r>
        <w:rPr>
          <w:rFonts w:ascii="Times New Roman" w:hAnsi="Times New Roman" w:cs="Times New Roman"/>
          <w:sz w:val="24"/>
          <w:szCs w:val="24"/>
        </w:rPr>
        <w:t>com/literasi/perubahan-iklim-global/</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BRGM.</w:t>
      </w:r>
      <w:proofErr w:type="gramEnd"/>
      <w:r>
        <w:rPr>
          <w:rFonts w:ascii="Times New Roman" w:hAnsi="Times New Roman" w:cs="Times New Roman"/>
          <w:sz w:val="24"/>
          <w:szCs w:val="24"/>
        </w:rPr>
        <w:t xml:space="preserve"> 2021. “Jalankan Program Rehabilitasi Mangrove, BRGM Libatkan Peran Masyarakat” terdapat pada https://brgm.go.id/jalankan-program-rehabilitasi-mangrove-brgm-libatkan-peran-masyarakat/</w:t>
      </w:r>
    </w:p>
    <w:p w:rsidR="00297395" w:rsidRDefault="0038625E">
      <w:pPr>
        <w:spacing w:after="0"/>
        <w:ind w:left="360" w:right="630" w:hanging="360"/>
        <w:jc w:val="both"/>
        <w:rPr>
          <w:rFonts w:ascii="Times New Roman" w:hAnsi="Times New Roman" w:cs="Times New Roman"/>
          <w:sz w:val="24"/>
          <w:szCs w:val="24"/>
        </w:rPr>
      </w:pPr>
      <w:r>
        <w:rPr>
          <w:rFonts w:ascii="Times New Roman" w:hAnsi="Times New Roman" w:cs="Times New Roman"/>
          <w:sz w:val="24"/>
          <w:szCs w:val="24"/>
        </w:rPr>
        <w:t>Bukhori, Muhammad. 2017. “Peng</w:t>
      </w:r>
      <w:r>
        <w:rPr>
          <w:rFonts w:ascii="Times New Roman" w:hAnsi="Times New Roman" w:cs="Times New Roman"/>
          <w:sz w:val="24"/>
          <w:szCs w:val="24"/>
        </w:rPr>
        <w:t xml:space="preserve">ertian Efek Rumah Kaca”, terdapat </w:t>
      </w:r>
      <w:proofErr w:type="gramStart"/>
      <w:r>
        <w:rPr>
          <w:rFonts w:ascii="Times New Roman" w:hAnsi="Times New Roman" w:cs="Times New Roman"/>
          <w:sz w:val="24"/>
          <w:szCs w:val="24"/>
        </w:rPr>
        <w:t>pada  https</w:t>
      </w:r>
      <w:proofErr w:type="gramEnd"/>
      <w:r>
        <w:rPr>
          <w:rFonts w:ascii="Times New Roman" w:hAnsi="Times New Roman" w:cs="Times New Roman"/>
          <w:sz w:val="24"/>
          <w:szCs w:val="24"/>
        </w:rPr>
        <w:t>://dinlh.slemankab.go.id/pengertian-dan-penyebab-efek-rumah-kaca/</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Dunne, daisy, 2019.</w:t>
      </w:r>
      <w:proofErr w:type="gramEnd"/>
      <w:r>
        <w:rPr>
          <w:rFonts w:ascii="Times New Roman" w:hAnsi="Times New Roman" w:cs="Times New Roman"/>
          <w:sz w:val="24"/>
          <w:szCs w:val="24"/>
        </w:rPr>
        <w:t xml:space="preserve"> “The Carbon Brief Profile: Indonesia”, terdapat pada https://www.carbonbrief.org/the-carbon-brief-profile-indonesia/</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ESDM.</w:t>
      </w:r>
      <w:proofErr w:type="gramEnd"/>
      <w:r>
        <w:rPr>
          <w:rFonts w:ascii="Times New Roman" w:hAnsi="Times New Roman" w:cs="Times New Roman"/>
          <w:sz w:val="24"/>
          <w:szCs w:val="24"/>
        </w:rPr>
        <w:t xml:space="preserve"> 20</w:t>
      </w:r>
      <w:r>
        <w:rPr>
          <w:rFonts w:ascii="Times New Roman" w:hAnsi="Times New Roman" w:cs="Times New Roman"/>
          <w:sz w:val="24"/>
          <w:szCs w:val="24"/>
        </w:rPr>
        <w:t>15. “Data Inventory Emisi GRK Sektor Energi”, terdapat pada https://www.esdm.go.id/assets/media/content/KEI-Data_Inventory_Emisi_GRK_Sektor_Energi.pdf</w:t>
      </w:r>
    </w:p>
    <w:p w:rsidR="00297395" w:rsidRDefault="0038625E">
      <w:pPr>
        <w:spacing w:after="0"/>
        <w:ind w:left="360" w:right="630" w:hanging="360"/>
        <w:jc w:val="both"/>
        <w:rPr>
          <w:rFonts w:ascii="Times New Roman" w:hAnsi="Times New Roman" w:cs="Times New Roman"/>
          <w:sz w:val="24"/>
          <w:szCs w:val="24"/>
        </w:rPr>
      </w:pPr>
      <w:r>
        <w:rPr>
          <w:rFonts w:ascii="Times New Roman" w:hAnsi="Times New Roman" w:cs="Times New Roman"/>
          <w:sz w:val="24"/>
          <w:szCs w:val="24"/>
        </w:rPr>
        <w:t>Hananto Akhyari. 2018. “Melihat Pertumbuhan Emisi Global Sejak 1850 dan Perkembangan Usaha Penurunannya”,</w:t>
      </w:r>
      <w:r>
        <w:rPr>
          <w:rFonts w:ascii="Times New Roman" w:hAnsi="Times New Roman" w:cs="Times New Roman"/>
          <w:sz w:val="24"/>
          <w:szCs w:val="24"/>
        </w:rPr>
        <w:t xml:space="preserve"> terdapat pada https://www.mongabay.co.id/2018/04/10/melihat-pertumbuhan-emisi-global-sejak-1850-dan-perkembangan-usaha-penurunannya/</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KLHK.</w:t>
      </w:r>
      <w:proofErr w:type="gramEnd"/>
      <w:r>
        <w:rPr>
          <w:rFonts w:ascii="Times New Roman" w:hAnsi="Times New Roman" w:cs="Times New Roman"/>
          <w:sz w:val="24"/>
          <w:szCs w:val="24"/>
        </w:rPr>
        <w:t xml:space="preserve"> 2021. “Peningkatan Ambisi Penurunan Emisi Gas Rumah Kaca”, terdapat pada http://ppid.menlhk.go.id/berita/siaran-pers</w:t>
      </w:r>
      <w:r>
        <w:rPr>
          <w:rFonts w:ascii="Times New Roman" w:hAnsi="Times New Roman" w:cs="Times New Roman"/>
          <w:sz w:val="24"/>
          <w:szCs w:val="24"/>
        </w:rPr>
        <w:t>/6139/peningkatan- ambisi-penurunan-emisi-gas-rumah-kaca</w:t>
      </w:r>
    </w:p>
    <w:p w:rsidR="00297395" w:rsidRDefault="0038625E">
      <w:pPr>
        <w:spacing w:after="0"/>
        <w:ind w:left="360" w:right="630" w:hanging="360"/>
        <w:jc w:val="both"/>
        <w:rPr>
          <w:rFonts w:ascii="Times New Roman" w:hAnsi="Times New Roman" w:cs="Times New Roman"/>
          <w:sz w:val="24"/>
          <w:szCs w:val="24"/>
        </w:rPr>
      </w:pPr>
      <w:r>
        <w:rPr>
          <w:rFonts w:ascii="Times New Roman" w:hAnsi="Times New Roman" w:cs="Times New Roman"/>
          <w:sz w:val="24"/>
          <w:szCs w:val="24"/>
        </w:rPr>
        <w:t xml:space="preserve">Krasner, Stephen D. 1983. “Structural Causes Regime and Consequences: Regimes as Intervening Variables”. New </w:t>
      </w:r>
      <w:proofErr w:type="gramStart"/>
      <w:r>
        <w:rPr>
          <w:rFonts w:ascii="Times New Roman" w:hAnsi="Times New Roman" w:cs="Times New Roman"/>
          <w:sz w:val="24"/>
          <w:szCs w:val="24"/>
        </w:rPr>
        <w:t>York :</w:t>
      </w:r>
      <w:proofErr w:type="gramEnd"/>
      <w:r>
        <w:rPr>
          <w:rFonts w:ascii="Times New Roman" w:hAnsi="Times New Roman" w:cs="Times New Roman"/>
          <w:sz w:val="24"/>
          <w:szCs w:val="24"/>
        </w:rPr>
        <w:t xml:space="preserve"> Cornell University Press</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Prabawati.</w:t>
      </w:r>
      <w:proofErr w:type="gramEnd"/>
      <w:r>
        <w:rPr>
          <w:rFonts w:ascii="Times New Roman" w:hAnsi="Times New Roman" w:cs="Times New Roman"/>
          <w:sz w:val="24"/>
          <w:szCs w:val="24"/>
        </w:rPr>
        <w:t xml:space="preserve"> 2022. “Sudah terbentuk 92 kampung iklim di </w:t>
      </w:r>
      <w:r>
        <w:rPr>
          <w:rFonts w:ascii="Times New Roman" w:hAnsi="Times New Roman" w:cs="Times New Roman"/>
          <w:sz w:val="24"/>
          <w:szCs w:val="24"/>
        </w:rPr>
        <w:t>Kaltim”. Terdapat di https://diskominfo.kaltimprov.go.id/berita/sudah-terbentuk-92-kampung-iklim-di-kaltim</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SKRI.</w:t>
      </w:r>
      <w:proofErr w:type="gramEnd"/>
      <w:r>
        <w:rPr>
          <w:rFonts w:ascii="Times New Roman" w:hAnsi="Times New Roman" w:cs="Times New Roman"/>
          <w:sz w:val="24"/>
          <w:szCs w:val="24"/>
        </w:rPr>
        <w:t xml:space="preserve"> 2022. “Indonesia Negara Agraris dan Maritim”, terdapat pada https://setkab.go.id/indonesia-negara-agraris-dan-maritim/</w:t>
      </w:r>
    </w:p>
    <w:p w:rsidR="00297395" w:rsidRDefault="0038625E">
      <w:pPr>
        <w:spacing w:after="0"/>
        <w:ind w:left="360" w:right="630" w:hanging="36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2013. “Metode </w:t>
      </w:r>
      <w:r>
        <w:rPr>
          <w:rFonts w:ascii="Times New Roman" w:hAnsi="Times New Roman" w:cs="Times New Roman"/>
          <w:sz w:val="24"/>
          <w:szCs w:val="24"/>
        </w:rPr>
        <w:t>penelitian pendidikan pendekatan kuantitatif dan R&amp;D.” Bandung: Alfabeta.</w:t>
      </w:r>
    </w:p>
    <w:p w:rsidR="00297395" w:rsidRDefault="0038625E">
      <w:pPr>
        <w:spacing w:after="0"/>
        <w:ind w:left="360" w:right="630" w:hanging="360"/>
        <w:jc w:val="both"/>
        <w:rPr>
          <w:rFonts w:ascii="Times New Roman" w:hAnsi="Times New Roman" w:cs="Times New Roman"/>
          <w:sz w:val="24"/>
          <w:szCs w:val="24"/>
        </w:rPr>
      </w:pPr>
      <w:r>
        <w:rPr>
          <w:rFonts w:ascii="Times New Roman" w:hAnsi="Times New Roman" w:cs="Times New Roman"/>
          <w:sz w:val="24"/>
          <w:szCs w:val="24"/>
        </w:rPr>
        <w:t xml:space="preserve">The Future is Green. 2020. </w:t>
      </w:r>
      <w:proofErr w:type="gramStart"/>
      <w:r>
        <w:rPr>
          <w:rFonts w:ascii="Times New Roman" w:hAnsi="Times New Roman" w:cs="Times New Roman"/>
          <w:sz w:val="24"/>
          <w:szCs w:val="24"/>
        </w:rPr>
        <w:t>“ Alliance90</w:t>
      </w:r>
      <w:proofErr w:type="gramEnd"/>
      <w:r>
        <w:rPr>
          <w:rFonts w:ascii="Times New Roman" w:hAnsi="Times New Roman" w:cs="Times New Roman"/>
          <w:sz w:val="24"/>
          <w:szCs w:val="24"/>
        </w:rPr>
        <w:t>/The Green (Party Programmed Principles)”, terdapat</w:t>
      </w:r>
      <w:r>
        <w:rPr>
          <w:rFonts w:ascii="Times New Roman" w:hAnsi="Times New Roman" w:cs="Times New Roman"/>
          <w:sz w:val="24"/>
          <w:szCs w:val="24"/>
        </w:rPr>
        <w:tab/>
        <w:t>pada</w:t>
      </w:r>
      <w:r>
        <w:rPr>
          <w:rFonts w:ascii="Times New Roman" w:hAnsi="Times New Roman" w:cs="Times New Roman"/>
          <w:sz w:val="24"/>
          <w:szCs w:val="24"/>
        </w:rPr>
        <w:tab/>
        <w:t>http://www.archiv.gruene- partai.de/dokumente/grunsatzprogram-english.pdf</w:t>
      </w:r>
    </w:p>
    <w:sectPr w:rsidR="00297395" w:rsidSect="00592BE8">
      <w:headerReference w:type="even" r:id="rId10"/>
      <w:headerReference w:type="default" r:id="rId11"/>
      <w:footerReference w:type="even" r:id="rId12"/>
      <w:footerReference w:type="default" r:id="rId13"/>
      <w:pgSz w:w="12240" w:h="15840"/>
      <w:pgMar w:top="1440" w:right="1440" w:bottom="1440" w:left="1440"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5E" w:rsidRDefault="0038625E">
      <w:pPr>
        <w:spacing w:after="0" w:line="240" w:lineRule="auto"/>
      </w:pPr>
      <w:r>
        <w:separator/>
      </w:r>
    </w:p>
  </w:endnote>
  <w:endnote w:type="continuationSeparator" w:id="0">
    <w:p w:rsidR="0038625E" w:rsidRDefault="0038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95" w:rsidRDefault="0038625E">
    <w:pPr>
      <w:pStyle w:val="Footer"/>
      <w:jc w:val="center"/>
      <w:rPr>
        <w:sz w:val="28"/>
      </w:rPr>
    </w:pPr>
    <w:r>
      <w:rPr>
        <w:noProof/>
      </w:rPr>
      <mc:AlternateContent>
        <mc:Choice Requires="wps">
          <w:drawing>
            <wp:anchor distT="0" distB="0" distL="0" distR="0" simplePos="0" relativeHeight="11" behindDoc="0" locked="0" layoutInCell="1" allowOverlap="1" wp14:anchorId="5A9D9020" wp14:editId="69AEEFD8">
              <wp:simplePos x="0" y="0"/>
              <wp:positionH relativeFrom="column">
                <wp:posOffset>2530475</wp:posOffset>
              </wp:positionH>
              <wp:positionV relativeFrom="paragraph">
                <wp:posOffset>67945</wp:posOffset>
              </wp:positionV>
              <wp:extent cx="2796540" cy="1403985"/>
              <wp:effectExtent l="0" t="0" r="0" b="4445"/>
              <wp:wrapNone/>
              <wp:docPr id="4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403985"/>
                      </a:xfrm>
                      <a:prstGeom prst="rect">
                        <a:avLst/>
                      </a:prstGeom>
                      <a:ln>
                        <a:noFill/>
                      </a:ln>
                    </wps:spPr>
                    <wps:txbx>
                      <w:txbxContent>
                        <w:p w:rsidR="00297395" w:rsidRDefault="0038625E">
                          <w:pPr>
                            <w:rPr>
                              <w:color w:val="7F7F7F"/>
                              <w:sz w:val="36"/>
                            </w:rPr>
                          </w:pPr>
                          <w:r>
                            <w:rPr>
                              <w:color w:val="7F7F7F"/>
                              <w:sz w:val="36"/>
                            </w:rPr>
                            <w:t>[             ]</w:t>
                          </w:r>
                        </w:p>
                      </w:txbxContent>
                    </wps:txbx>
                    <wps:bodyPr vert="horz" wrap="square" lIns="91440" tIns="45720" rIns="91440" bIns="45720" anchor="t">
                      <a:prstTxWarp prst="textNoShape">
                        <a:avLst/>
                      </a:prstTxWarp>
                      <a:spAutoFit/>
                    </wps:bodyPr>
                  </wps:wsp>
                </a:graphicData>
              </a:graphic>
              <wp14:sizeRelH relativeFrom="page">
                <wp14:pctWidth>0</wp14:pctWidth>
              </wp14:sizeRelH>
              <wp14:sizeRelV relativeFrom="margin">
                <wp14:pctHeight>20000</wp14:pctHeight>
              </wp14:sizeRelV>
            </wp:anchor>
          </w:drawing>
        </mc:Choice>
        <mc:Fallback>
          <w:pict>
            <v:rect id="_x0000_s1028" style="position:absolute;left:0;text-align:left;margin-left:199.25pt;margin-top:5.35pt;width:220.2pt;height:110.55pt;z-index:11;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" filled="f" stroked="f">
              <v:path arrowok="t"/>
              <v:textbox style="mso-fit-shape-to-text:t">
                <w:txbxContent>
                  <w:p w:rsidR="00297395" w:rsidRDefault="0038625E">
                    <w:pPr>
                      <w:rPr>
                        <w:color w:val="7F7F7F"/>
                        <w:sz w:val="36"/>
                      </w:rPr>
                    </w:pPr>
                    <w:r>
                      <w:rPr>
                        <w:color w:val="7F7F7F"/>
                        <w:sz w:val="36"/>
                      </w:rPr>
                      <w:t>[             ]</w:t>
                    </w:r>
                  </w:p>
                </w:txbxContent>
              </v:textbox>
            </v:rect>
          </w:pict>
        </mc:Fallback>
      </mc:AlternateContent>
    </w:r>
  </w:p>
  <w:p w:rsidR="00297395" w:rsidRDefault="0038625E">
    <w:pPr>
      <w:pStyle w:val="Footer"/>
      <w:jc w:val="center"/>
    </w:pPr>
    <w:r>
      <w:rPr>
        <w:noProof/>
        <w:sz w:val="28"/>
      </w:rPr>
      <mc:AlternateContent>
        <mc:Choice Requires="wps">
          <w:drawing>
            <wp:anchor distT="0" distB="0" distL="0" distR="0" simplePos="0" relativeHeight="10" behindDoc="0" locked="0" layoutInCell="1" allowOverlap="1" wp14:anchorId="77341199" wp14:editId="23941C82">
              <wp:simplePos x="0" y="0"/>
              <wp:positionH relativeFrom="column">
                <wp:posOffset>3408680</wp:posOffset>
              </wp:positionH>
              <wp:positionV relativeFrom="paragraph">
                <wp:posOffset>48895</wp:posOffset>
              </wp:positionV>
              <wp:extent cx="2633979" cy="0"/>
              <wp:effectExtent l="0" t="0" r="13970" b="19050"/>
              <wp:wrapNone/>
              <wp:docPr id="410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3979" cy="0"/>
                      </a:xfrm>
                      <a:prstGeom prst="line">
                        <a:avLst/>
                      </a:prstGeom>
                      <a:ln w="19050" cap="flat" cmpd="sng">
                        <a:solidFill>
                          <a:srgbClr val="7F7F7F"/>
                        </a:solidFill>
                        <a:prstDash val="solid"/>
                        <a:round/>
                        <a:headEnd/>
                        <a:tailEnd/>
                      </a:ln>
                    </wps:spPr>
                    <wps:bodyPr/>
                  </wps:wsp>
                </a:graphicData>
              </a:graphic>
            </wp:anchor>
          </w:drawing>
        </mc:Choice>
        <mc:Fallback xmlns:wpsCustomData="http://www.wps.cn/officeDocument/2013/wpsCustomData">
          <w:pict>
            <v:line id="4102" filled="f" stroked="t" from="268.4pt,3.85pt" to="475.8pt,3.85pt" style="position:absolute;z-index:10;mso-position-horizontal-relative:text;mso-position-vertical-relative:text;mso-width-relative:page;mso-height-relative:page;mso-wrap-distance-left:0.0pt;mso-wrap-distance-right:0.0pt;visibility:visible;">
              <v:stroke color="#7f7f7f" weight="1.5pt"/>
              <v:fill/>
            </v:line>
          </w:pict>
        </mc:Fallback>
      </mc:AlternateContent>
    </w:r>
    <w:r>
      <w:rPr>
        <w:noProof/>
        <w:sz w:val="28"/>
      </w:rPr>
      <mc:AlternateContent>
        <mc:Choice Requires="wps">
          <w:drawing>
            <wp:anchor distT="0" distB="0" distL="0" distR="0" simplePos="0" relativeHeight="9" behindDoc="0" locked="0" layoutInCell="1" allowOverlap="1" wp14:anchorId="04167FB9" wp14:editId="6E2E7D2C">
              <wp:simplePos x="0" y="0"/>
              <wp:positionH relativeFrom="column">
                <wp:posOffset>9525</wp:posOffset>
              </wp:positionH>
              <wp:positionV relativeFrom="paragraph">
                <wp:posOffset>56515</wp:posOffset>
              </wp:positionV>
              <wp:extent cx="2633980" cy="0"/>
              <wp:effectExtent l="0" t="0" r="13970" b="19050"/>
              <wp:wrapNone/>
              <wp:docPr id="410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3980" cy="0"/>
                      </a:xfrm>
                      <a:prstGeom prst="line">
                        <a:avLst/>
                      </a:prstGeom>
                      <a:ln w="19050" cap="flat" cmpd="sng">
                        <a:solidFill>
                          <a:srgbClr val="7F7F7F"/>
                        </a:solidFill>
                        <a:prstDash val="solid"/>
                        <a:round/>
                        <a:headEnd/>
                        <a:tailEnd/>
                      </a:ln>
                    </wps:spPr>
                    <wps:bodyPr/>
                  </wps:wsp>
                </a:graphicData>
              </a:graphic>
            </wp:anchor>
          </w:drawing>
        </mc:Choice>
        <mc:Fallback xmlns:wpsCustomData="http://www.wps.cn/officeDocument/2013/wpsCustomData">
          <w:pict>
            <v:line id="4103" filled="f" stroked="t" from="0.75pt,4.45pt" to="208.15001pt,4.45pt" style="position:absolute;z-index:9;mso-position-horizontal-relative:text;mso-position-vertical-relative:text;mso-width-relative:page;mso-height-relative:page;mso-wrap-distance-left:0.0pt;mso-wrap-distance-right:0.0pt;visibility:visible;">
              <v:stroke color="#7f7f7f" weight="1.5pt"/>
              <v:fill/>
            </v:line>
          </w:pict>
        </mc:Fallback>
      </mc:AlternateContent>
    </w:r>
  </w:p>
  <w:p w:rsidR="00297395" w:rsidRDefault="00297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8" w:rsidRDefault="00592BE8">
    <w:pPr>
      <w:pStyle w:val="Footer"/>
      <w:jc w:val="center"/>
    </w:pPr>
    <w:r>
      <w:rPr>
        <w:noProof/>
      </w:rPr>
      <mc:AlternateContent>
        <mc:Choice Requires="wps">
          <w:drawing>
            <wp:anchor distT="0" distB="0" distL="114300" distR="114300" simplePos="0" relativeHeight="251661312" behindDoc="0" locked="0" layoutInCell="1" allowOverlap="1" wp14:anchorId="43006670" wp14:editId="0166AEE2">
              <wp:simplePos x="0" y="0"/>
              <wp:positionH relativeFrom="column">
                <wp:posOffset>3086366</wp:posOffset>
              </wp:positionH>
              <wp:positionV relativeFrom="paragraph">
                <wp:posOffset>133246</wp:posOffset>
              </wp:positionV>
              <wp:extent cx="2775098"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7750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pt,10.5pt" to="4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5B4FBF8F" wp14:editId="1D74B847">
              <wp:simplePos x="0" y="0"/>
              <wp:positionH relativeFrom="column">
                <wp:posOffset>41910</wp:posOffset>
              </wp:positionH>
              <wp:positionV relativeFrom="paragraph">
                <wp:posOffset>140808</wp:posOffset>
              </wp:positionV>
              <wp:extent cx="277509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7750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1.1pt" to="22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XzgEAAAMEAAAOAAAAZHJzL2Uyb0RvYy54bWysU01vEzEQvSPxHyzfyW4iQWG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" strokecolor="black [3213]"/>
          </w:pict>
        </mc:Fallback>
      </mc:AlternateContent>
    </w:r>
    <w:sdt>
      <w:sdtPr>
        <w:id w:val="-749738591"/>
        <w:docPartObj>
          <w:docPartGallery w:val="Page Numbers (Bottom of Page)"/>
          <w:docPartUnique/>
        </w:docPartObj>
      </w:sdtPr>
      <w:sdtEndPr>
        <w:rPr>
          <w:noProof/>
        </w:rPr>
      </w:sdtEndPr>
      <w:sdtContent>
        <w:r w:rsidRPr="00592BE8">
          <w:rPr>
            <w:sz w:val="32"/>
          </w:rPr>
          <w:t>[</w:t>
        </w:r>
        <w:r>
          <w:fldChar w:fldCharType="begin"/>
        </w:r>
        <w:r>
          <w:instrText xml:space="preserve"> PAGE   \* MERGEFORMAT </w:instrText>
        </w:r>
        <w:r>
          <w:fldChar w:fldCharType="separate"/>
        </w:r>
        <w:r w:rsidR="00F401EB">
          <w:rPr>
            <w:noProof/>
          </w:rPr>
          <w:t>88</w:t>
        </w:r>
        <w:r>
          <w:rPr>
            <w:noProof/>
          </w:rPr>
          <w:fldChar w:fldCharType="end"/>
        </w:r>
      </w:sdtContent>
    </w:sdt>
    <w:r w:rsidRPr="00592BE8">
      <w:rPr>
        <w:noProof/>
        <w:sz w:val="32"/>
      </w:rPr>
      <w:t>]</w:t>
    </w:r>
  </w:p>
  <w:p w:rsidR="00297395" w:rsidRDefault="002973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5E" w:rsidRDefault="0038625E">
      <w:pPr>
        <w:spacing w:after="0" w:line="240" w:lineRule="auto"/>
      </w:pPr>
      <w:r>
        <w:separator/>
      </w:r>
    </w:p>
  </w:footnote>
  <w:footnote w:type="continuationSeparator" w:id="0">
    <w:p w:rsidR="0038625E" w:rsidRDefault="0038625E">
      <w:pPr>
        <w:spacing w:after="0" w:line="240" w:lineRule="auto"/>
      </w:pPr>
      <w:r>
        <w:continuationSeparator/>
      </w:r>
    </w:p>
  </w:footnote>
  <w:footnote w:id="1">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Mahasiswa Program S1 Hubungan Internasional, Fakultas Ilmu Sosial dan Ilmu Politik, Universitas Mulawarman. E-mail: indyshafira3@gmail.com</w:t>
      </w:r>
    </w:p>
  </w:footnote>
  <w:footnote w:id="2">
    <w:p w:rsidR="00297395" w:rsidRDefault="0038625E">
      <w:pPr>
        <w:pStyle w:val="FootnoteText"/>
        <w:jc w:val="both"/>
        <w:rPr>
          <w:rStyle w:val="FootnoteReference"/>
          <w:rFonts w:ascii="Times New Roman" w:hAnsi="Times New Roman" w:cs="Times New Roman"/>
        </w:rPr>
      </w:pPr>
      <w:r>
        <w:rPr>
          <w:rStyle w:val="FootnoteReference"/>
        </w:rPr>
        <w:footnoteRef/>
      </w:r>
      <w:r>
        <w:t xml:space="preserve"> Dosen Program S1 Hubungan Internasional, Fakultas Ilmu Sosial dan Ilmu Politik, Universitas Mulawarman. E-mail: ra</w:t>
      </w:r>
      <w:r>
        <w:t>hmahdaniah@fisip.unmul.ac.id</w:t>
      </w:r>
    </w:p>
  </w:footnote>
  <w:footnote w:id="3">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Muhammad Bukhori, “Pengertian Efek Rumah Kaca”, (https://dinlh.slemankab.go.id/pengertian-dan-penyebab-efek-rumah-kaca/ diakses pada 8 Februari 2024)</w:t>
      </w:r>
    </w:p>
  </w:footnote>
  <w:footnote w:id="4">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Daisy Dunne, “Pengertian Efek Rumah Kaca”, (https://www.carbonbrief.org/t</w:t>
      </w:r>
      <w:r>
        <w:rPr>
          <w:rFonts w:ascii="Times New Roman" w:hAnsi="Times New Roman" w:cs="Times New Roman"/>
        </w:rPr>
        <w:t>he-carbon-brief-profile-indonesia/, diakses pada 5 Februari 2024)</w:t>
      </w:r>
    </w:p>
  </w:footnote>
  <w:footnote w:id="5">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Stephen D Krasner, “Structural Causes Regime and Consequences: Regimes as Intervening Variables”</w:t>
      </w:r>
    </w:p>
  </w:footnote>
  <w:footnote w:id="6">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Future is Green, “Alliance90/The Green (Party Programmed Principles”, (http://www.arc</w:t>
      </w:r>
      <w:r>
        <w:rPr>
          <w:rFonts w:ascii="Times New Roman" w:hAnsi="Times New Roman" w:cs="Times New Roman"/>
        </w:rPr>
        <w:t>hiv.gruene- partai.de/dokumente/grunsatzprogram-english.pdf diakses pada 3 Februari 2024)</w:t>
      </w:r>
    </w:p>
  </w:footnote>
  <w:footnote w:id="7">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Sugiyono, “Metode penelitian pendidikan pendekatan kuantitatif dan R&amp;D”</w:t>
      </w:r>
    </w:p>
  </w:footnote>
  <w:footnote w:id="8">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Atap, “Perubahan Iklim: Pengertian, Faktor Penyebab, Dampak dan Upaya Penanggulangannya”, (</w:t>
      </w:r>
      <w:r>
        <w:rPr>
          <w:rFonts w:ascii="Times New Roman" w:hAnsi="Times New Roman" w:cs="Times New Roman"/>
        </w:rPr>
        <w:t>https://www.gramedia.com/literasi/perubahan-iklim-global/ diakses pada 21 Januari 2024)</w:t>
      </w:r>
    </w:p>
  </w:footnote>
  <w:footnote w:id="9">
    <w:p w:rsidR="00297395" w:rsidRDefault="0038625E">
      <w:pPr>
        <w:spacing w:after="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Hananto Akhyari, “Melihat Pertumbuhan Emisi Global Sejak 1850 dan Perkembangan Usaha Penurunannya”, (https://www.mongabay.co.id/2018/04/10/melihat-pertumbuhan-emisi-g</w:t>
      </w:r>
      <w:r>
        <w:rPr>
          <w:rFonts w:ascii="Times New Roman" w:hAnsi="Times New Roman" w:cs="Times New Roman"/>
          <w:sz w:val="20"/>
          <w:szCs w:val="20"/>
        </w:rPr>
        <w:t>lobal-sejak-1850-dan-perkembangan-usaha-penurunannya/, diakses pada 28 Januari 2024)</w:t>
      </w:r>
    </w:p>
  </w:footnote>
  <w:footnote w:id="10">
    <w:p w:rsidR="00297395" w:rsidRDefault="0038625E">
      <w:pPr>
        <w:spacing w:after="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SKRI, “Indonesia Negara Agraris dan Maritim”, (</w:t>
      </w:r>
      <w:r>
        <w:rPr>
          <w:rFonts w:ascii="Times New Roman" w:hAnsi="Times New Roman" w:cs="Times New Roman"/>
          <w:sz w:val="20"/>
          <w:szCs w:val="20"/>
        </w:rPr>
        <w:t>https://setkab.go.id/indonesia-negara-agraris-dan-maritim/, diakses pada 21 Desember 2023)</w:t>
      </w:r>
    </w:p>
    <w:p w:rsidR="00297395" w:rsidRDefault="00297395">
      <w:pPr>
        <w:pStyle w:val="FootnoteText"/>
        <w:jc w:val="both"/>
        <w:rPr>
          <w:rFonts w:ascii="Times New Roman" w:hAnsi="Times New Roman" w:cs="Times New Roman"/>
        </w:rPr>
      </w:pPr>
    </w:p>
  </w:footnote>
  <w:footnote w:id="11">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KLHK, “Peningkatan Ambisi Penurunan Emisi Gas Rumah Kaca”, (http://ppid.menlhk.go.id/berita/siaran-pers/6139/peningkatan-ambisi-penurunan-emisi-gas-rumah-kaca, diakses pada 22 Desember 2023)</w:t>
      </w:r>
    </w:p>
  </w:footnote>
  <w:footnote w:id="12">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s="Times New Roman"/>
        </w:rPr>
        <w:t>Ditjen PPI, “Kontribusi Penurunan Emisi GRK Nasional, menuju N</w:t>
      </w:r>
      <w:r>
        <w:rPr>
          <w:rFonts w:ascii="Times New Roman" w:hAnsi="Times New Roman" w:cs="Times New Roman"/>
        </w:rPr>
        <w:t>DC 2030”, (https://ditjenppi.menlhk.go.id/berita-ppi/3150-kontribusi-penurunan-emisi-grk-nasional,-menuju-ndc-2030.html, diakses pada 13 November 2023)</w:t>
      </w:r>
    </w:p>
  </w:footnote>
  <w:footnote w:id="13">
    <w:p w:rsidR="00297395" w:rsidRDefault="0038625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ESDM, “Data Inventory Emisi GRK Sektor Energi”, (https://www.esdm.go.id/assets/media/content/KEI-Data_</w:t>
      </w:r>
      <w:r>
        <w:rPr>
          <w:rFonts w:ascii="Times New Roman" w:hAnsi="Times New Roman" w:cs="Times New Roman"/>
        </w:rPr>
        <w:t>Inventory_Emisi_GRK_Sektor_Energi.pdf, diakses pada 15 November 2023)</w:t>
      </w:r>
    </w:p>
  </w:footnote>
  <w:footnote w:id="14">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BRGM, “Jalan Program Rehabilitas Mangrove, BRGM Libatkan Peran Masyarakat”, (https://brgm.go.id/jalankan-program-rehabilitasi-mangrove-brgm-libatkan-peran-masyarakat/, diakses pada 11 </w:t>
      </w:r>
      <w:r>
        <w:rPr>
          <w:rFonts w:ascii="Times New Roman" w:hAnsi="Times New Roman" w:cs="Times New Roman"/>
        </w:rPr>
        <w:t>Juni 2023)</w:t>
      </w:r>
    </w:p>
  </w:footnote>
  <w:footnote w:id="15">
    <w:p w:rsidR="00297395" w:rsidRDefault="0038625E">
      <w:pPr>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Prabawati, “Sudah terbentuk 92 kampung iklim di Kaltim”, (</w:t>
      </w:r>
      <w:r>
        <w:rPr>
          <w:rFonts w:ascii="Times New Roman" w:hAnsi="Times New Roman" w:cs="Times New Roman"/>
          <w:sz w:val="20"/>
          <w:szCs w:val="20"/>
        </w:rPr>
        <w:t>https://diskominfo.kaltimprov.go.id/berita/sudah-terbentuk-92-kampung-iklim-di-kaltim, diakses pada 5 Januari 2024)</w:t>
      </w:r>
    </w:p>
  </w:footnote>
  <w:footnote w:id="16">
    <w:p w:rsidR="00297395" w:rsidRDefault="003862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Jawanto Arifin, “Kurangi Emisi Karbon, PLTU Manfaatkan Tenaga Surya,</w:t>
      </w:r>
      <w:r>
        <w:rPr>
          <w:rFonts w:ascii="Times New Roman" w:hAnsi="Times New Roman" w:cs="Times New Roman"/>
        </w:rPr>
        <w:t xml:space="preserve"> (https://www.google.com/amp/s/radarbromo/jawapos.com/kraksaan/amp/1001623483/kurangi-emisi-karbon-pltu-manfaatkan-tenaga-surya., diakses pada 12 Januari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95" w:rsidRDefault="0038625E">
    <w:pPr>
      <w:pStyle w:val="Header"/>
    </w:pPr>
    <w:r>
      <w:rPr>
        <w:i/>
        <w:noProof/>
      </w:rPr>
      <mc:AlternateContent>
        <mc:Choice Requires="wps">
          <w:drawing>
            <wp:anchor distT="0" distB="0" distL="0" distR="0" simplePos="0" relativeHeight="8" behindDoc="0" locked="0" layoutInCell="1" allowOverlap="1" wp14:anchorId="7298BF99" wp14:editId="68FB4DC9">
              <wp:simplePos x="0" y="0"/>
              <wp:positionH relativeFrom="column">
                <wp:posOffset>57150</wp:posOffset>
              </wp:positionH>
              <wp:positionV relativeFrom="paragraph">
                <wp:posOffset>406400</wp:posOffset>
              </wp:positionV>
              <wp:extent cx="6141720" cy="0"/>
              <wp:effectExtent l="0" t="19050" r="12065" b="19050"/>
              <wp:wrapNone/>
              <wp:docPr id="409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w="38100" cap="flat" cmpd="sng">
                        <a:solidFill>
                          <a:srgbClr val="000000"/>
                        </a:solidFill>
                        <a:prstDash val="solid"/>
                        <a:round/>
                        <a:headEnd/>
                        <a:tailEnd/>
                      </a:ln>
                    </wps:spPr>
                    <wps:bodyPr/>
                  </wps:wsp>
                </a:graphicData>
              </a:graphic>
            </wp:anchor>
          </w:drawing>
        </mc:Choice>
        <mc:Fallback xmlns:wpsCustomData="http://www.wps.cn/officeDocument/2013/wpsCustomData">
          <w:pict>
            <v:line id="4097" filled="f" stroked="t" from="4.5pt,32.0pt" to="488.1pt,32.0pt" style="position:absolute;z-index:8;mso-position-horizontal-relative:text;mso-position-vertical-relative:text;mso-width-relative:page;mso-height-relative:page;mso-wrap-distance-left:0.0pt;mso-wrap-distance-right:0.0pt;visibility:visible;">
              <v:stroke weight="3.0pt"/>
              <v:fill/>
            </v:line>
          </w:pict>
        </mc:Fallback>
      </mc:AlternateContent>
    </w:r>
    <w:r>
      <w:rPr>
        <w:i/>
        <w:noProof/>
      </w:rPr>
      <mc:AlternateContent>
        <mc:Choice Requires="wps">
          <w:drawing>
            <wp:anchor distT="0" distB="0" distL="0" distR="0" simplePos="0" relativeHeight="7" behindDoc="0" locked="0" layoutInCell="1" allowOverlap="1" wp14:anchorId="0BE405F1" wp14:editId="45C4B3EF">
              <wp:simplePos x="0" y="0"/>
              <wp:positionH relativeFrom="column">
                <wp:posOffset>3810</wp:posOffset>
              </wp:positionH>
              <wp:positionV relativeFrom="paragraph">
                <wp:posOffset>138430</wp:posOffset>
              </wp:positionV>
              <wp:extent cx="6194425" cy="1403985"/>
              <wp:effectExtent l="0" t="0" r="0" b="0"/>
              <wp:wrapNone/>
              <wp:docPr id="4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4425" cy="1403985"/>
                      </a:xfrm>
                      <a:prstGeom prst="rect">
                        <a:avLst/>
                      </a:prstGeom>
                      <a:ln>
                        <a:noFill/>
                      </a:ln>
                    </wps:spPr>
                    <wps:txbx>
                      <w:txbxContent>
                        <w:p w:rsidR="00297395" w:rsidRDefault="0038625E">
                          <w:pPr>
                            <w:rPr>
                              <w:rFonts w:ascii="Times New Roman" w:hAnsi="Times New Roman" w:cs="Times New Roman"/>
                              <w:b/>
                              <w:sz w:val="16"/>
                            </w:rPr>
                          </w:pPr>
                          <w:r>
                            <w:rPr>
                              <w:rFonts w:ascii="Times New Roman" w:hAnsi="Times New Roman" w:cs="Times New Roman"/>
                              <w:b/>
                              <w:sz w:val="16"/>
                            </w:rPr>
                            <w:t>Indy Shafira Kertanegera</w:t>
                          </w:r>
                        </w:p>
                      </w:txbxContent>
                    </wps:txbx>
                    <wps:bodyPr vert="horz" wrap="square" lIns="91440" tIns="45720" rIns="91440" bIns="45720" anchor="t">
                      <a:prstTxWarp prst="textNoShape">
                        <a:avLst/>
                      </a:prstTxWarp>
                      <a:spAutoFit/>
                    </wps:bodyPr>
                  </wps:wsp>
                </a:graphicData>
              </a:graphic>
              <wp14:sizeRelH relativeFrom="page">
                <wp14:pctWidth>0</wp14:pctWidth>
              </wp14:sizeRelH>
              <wp14:sizeRelV relativeFrom="margin">
                <wp14:pctHeight>20000</wp14:pctHeight>
              </wp14:sizeRelV>
            </wp:anchor>
          </w:drawing>
        </mc:Choice>
        <mc:Fallback>
          <w:pict>
            <v:rect id="Text Box 2" o:spid="_x0000_s1026" style="position:absolute;margin-left:.3pt;margin-top:10.9pt;width:487.75pt;height:110.55pt;z-index:7;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" filled="f" stroked="f">
              <v:path arrowok="t"/>
              <v:textbox style="mso-fit-shape-to-text:t">
                <w:txbxContent>
                  <w:p w:rsidR="00297395" w:rsidRDefault="0038625E">
                    <w:pPr>
                      <w:rPr>
                        <w:rFonts w:ascii="Times New Roman" w:hAnsi="Times New Roman" w:cs="Times New Roman"/>
                        <w:b/>
                        <w:sz w:val="16"/>
                      </w:rPr>
                    </w:pPr>
                    <w:r>
                      <w:rPr>
                        <w:rFonts w:ascii="Times New Roman" w:hAnsi="Times New Roman" w:cs="Times New Roman"/>
                        <w:b/>
                        <w:sz w:val="16"/>
                      </w:rPr>
                      <w:t>Indy Shafira Kertanegera</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95" w:rsidRDefault="0038625E">
    <w:pPr>
      <w:pStyle w:val="Header"/>
      <w:rPr>
        <w:i/>
      </w:rPr>
    </w:pPr>
    <w:r>
      <w:rPr>
        <w:i/>
        <w:noProof/>
      </w:rPr>
      <mc:AlternateContent>
        <mc:Choice Requires="wps">
          <w:drawing>
            <wp:anchor distT="0" distB="0" distL="0" distR="0" simplePos="0" relativeHeight="6" behindDoc="0" locked="0" layoutInCell="1" allowOverlap="1" wp14:anchorId="2637B94F" wp14:editId="42CCCB3D">
              <wp:simplePos x="0" y="0"/>
              <wp:positionH relativeFrom="column">
                <wp:posOffset>-148857</wp:posOffset>
              </wp:positionH>
              <wp:positionV relativeFrom="paragraph">
                <wp:posOffset>180753</wp:posOffset>
              </wp:positionV>
              <wp:extent cx="6347637" cy="1403985"/>
              <wp:effectExtent l="0" t="0" r="0" b="0"/>
              <wp:wrapNone/>
              <wp:docPr id="4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7637" cy="1403985"/>
                      </a:xfrm>
                      <a:prstGeom prst="rect">
                        <a:avLst/>
                      </a:prstGeom>
                      <a:ln>
                        <a:noFill/>
                      </a:ln>
                    </wps:spPr>
                    <wps:txbx>
                      <w:txbxContent>
                        <w:p w:rsidR="00297395" w:rsidRDefault="0038625E">
                          <w:pPr>
                            <w:rPr>
                              <w:rFonts w:ascii="Times New Roman" w:hAnsi="Times New Roman" w:cs="Times New Roman"/>
                              <w:b/>
                              <w:i/>
                              <w:sz w:val="16"/>
                            </w:rPr>
                          </w:pPr>
                          <w:proofErr w:type="gramStart"/>
                          <w:r>
                            <w:rPr>
                              <w:rFonts w:ascii="Times New Roman" w:hAnsi="Times New Roman" w:cs="Times New Roman"/>
                              <w:b/>
                              <w:i/>
                              <w:sz w:val="16"/>
                            </w:rPr>
                            <w:t>eJournal</w:t>
                          </w:r>
                          <w:proofErr w:type="gramEnd"/>
                          <w:r>
                            <w:rPr>
                              <w:rFonts w:ascii="Times New Roman" w:hAnsi="Times New Roman" w:cs="Times New Roman"/>
                              <w:b/>
                              <w:i/>
                              <w:sz w:val="16"/>
                            </w:rPr>
                            <w:t xml:space="preserve"> Ilmu Hubungan Internasional, Vol.</w:t>
                          </w:r>
                          <w:r w:rsidR="00592BE8">
                            <w:rPr>
                              <w:rFonts w:ascii="Times New Roman" w:hAnsi="Times New Roman" w:cs="Times New Roman"/>
                              <w:b/>
                              <w:i/>
                              <w:sz w:val="16"/>
                            </w:rPr>
                            <w:t xml:space="preserve">12 </w:t>
                          </w:r>
                          <w:r>
                            <w:rPr>
                              <w:rFonts w:ascii="Times New Roman" w:hAnsi="Times New Roman" w:cs="Times New Roman"/>
                              <w:b/>
                              <w:i/>
                              <w:sz w:val="16"/>
                            </w:rPr>
                            <w:t xml:space="preserve"> No</w:t>
                          </w:r>
                          <w:r w:rsidR="00592BE8">
                            <w:rPr>
                              <w:rFonts w:ascii="Times New Roman" w:hAnsi="Times New Roman" w:cs="Times New Roman"/>
                              <w:b/>
                              <w:i/>
                              <w:sz w:val="16"/>
                            </w:rPr>
                            <w:t xml:space="preserve"> 01</w:t>
                          </w:r>
                          <w:r>
                            <w:rPr>
                              <w:rFonts w:ascii="Times New Roman" w:hAnsi="Times New Roman" w:cs="Times New Roman"/>
                              <w:b/>
                              <w:i/>
                              <w:sz w:val="16"/>
                            </w:rPr>
                            <w:t>. (</w:t>
                          </w:r>
                          <w:r w:rsidR="00592BE8">
                            <w:rPr>
                              <w:rFonts w:ascii="Times New Roman" w:hAnsi="Times New Roman" w:cs="Times New Roman"/>
                              <w:b/>
                              <w:i/>
                              <w:sz w:val="16"/>
                            </w:rPr>
                            <w:t>2024</w:t>
                          </w:r>
                          <w:r>
                            <w:rPr>
                              <w:rFonts w:ascii="Times New Roman" w:hAnsi="Times New Roman" w:cs="Times New Roman"/>
                              <w:b/>
                              <w:i/>
                              <w:sz w:val="16"/>
                            </w:rPr>
                            <w:t>)</w:t>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t xml:space="preserve"> ISSN:</w:t>
                          </w:r>
                          <w:r w:rsidR="00592BE8">
                            <w:rPr>
                              <w:rFonts w:ascii="Times New Roman" w:hAnsi="Times New Roman" w:cs="Times New Roman"/>
                              <w:b/>
                              <w:i/>
                              <w:sz w:val="16"/>
                            </w:rPr>
                            <w:t xml:space="preserve"> 2477-2623</w:t>
                          </w:r>
                        </w:p>
                      </w:txbxContent>
                    </wps:txbx>
                    <wps:bodyPr vert="horz" wrap="square" lIns="91440" tIns="45720" rIns="91440" bIns="45720" anchor="t">
                      <a:prstTxWarp prst="textNoShape">
                        <a:avLst/>
                      </a:prstTxWarp>
                      <a:spAutoFit/>
                    </wps:bodyPr>
                  </wps:wsp>
                </a:graphicData>
              </a:graphic>
              <wp14:sizeRelH relativeFrom="page">
                <wp14:pctWidth>0</wp14:pctWidth>
              </wp14:sizeRelH>
              <wp14:sizeRelV relativeFrom="margin">
                <wp14:pctHeight>20000</wp14:pctHeight>
              </wp14:sizeRelV>
            </wp:anchor>
          </w:drawing>
        </mc:Choice>
        <mc:Fallback>
          <w:pict>
            <v:rect id="_x0000_s1027" style="position:absolute;margin-left:-11.7pt;margin-top:14.25pt;width:499.8pt;height:110.55pt;z-index: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" filled="f" stroked="f">
              <v:path arrowok="t"/>
              <v:textbox style="mso-fit-shape-to-text:t">
                <w:txbxContent>
                  <w:p w:rsidR="00297395" w:rsidRDefault="0038625E">
                    <w:pPr>
                      <w:rPr>
                        <w:rFonts w:ascii="Times New Roman" w:hAnsi="Times New Roman" w:cs="Times New Roman"/>
                        <w:b/>
                        <w:i/>
                        <w:sz w:val="16"/>
                      </w:rPr>
                    </w:pPr>
                    <w:proofErr w:type="gramStart"/>
                    <w:r>
                      <w:rPr>
                        <w:rFonts w:ascii="Times New Roman" w:hAnsi="Times New Roman" w:cs="Times New Roman"/>
                        <w:b/>
                        <w:i/>
                        <w:sz w:val="16"/>
                      </w:rPr>
                      <w:t>eJournal</w:t>
                    </w:r>
                    <w:proofErr w:type="gramEnd"/>
                    <w:r>
                      <w:rPr>
                        <w:rFonts w:ascii="Times New Roman" w:hAnsi="Times New Roman" w:cs="Times New Roman"/>
                        <w:b/>
                        <w:i/>
                        <w:sz w:val="16"/>
                      </w:rPr>
                      <w:t xml:space="preserve"> Ilmu Hubungan Internasional, Vol.</w:t>
                    </w:r>
                    <w:r w:rsidR="00592BE8">
                      <w:rPr>
                        <w:rFonts w:ascii="Times New Roman" w:hAnsi="Times New Roman" w:cs="Times New Roman"/>
                        <w:b/>
                        <w:i/>
                        <w:sz w:val="16"/>
                      </w:rPr>
                      <w:t xml:space="preserve">12 </w:t>
                    </w:r>
                    <w:r>
                      <w:rPr>
                        <w:rFonts w:ascii="Times New Roman" w:hAnsi="Times New Roman" w:cs="Times New Roman"/>
                        <w:b/>
                        <w:i/>
                        <w:sz w:val="16"/>
                      </w:rPr>
                      <w:t xml:space="preserve"> No</w:t>
                    </w:r>
                    <w:r w:rsidR="00592BE8">
                      <w:rPr>
                        <w:rFonts w:ascii="Times New Roman" w:hAnsi="Times New Roman" w:cs="Times New Roman"/>
                        <w:b/>
                        <w:i/>
                        <w:sz w:val="16"/>
                      </w:rPr>
                      <w:t xml:space="preserve"> 01</w:t>
                    </w:r>
                    <w:r>
                      <w:rPr>
                        <w:rFonts w:ascii="Times New Roman" w:hAnsi="Times New Roman" w:cs="Times New Roman"/>
                        <w:b/>
                        <w:i/>
                        <w:sz w:val="16"/>
                      </w:rPr>
                      <w:t>. (</w:t>
                    </w:r>
                    <w:r w:rsidR="00592BE8">
                      <w:rPr>
                        <w:rFonts w:ascii="Times New Roman" w:hAnsi="Times New Roman" w:cs="Times New Roman"/>
                        <w:b/>
                        <w:i/>
                        <w:sz w:val="16"/>
                      </w:rPr>
                      <w:t>2024</w:t>
                    </w:r>
                    <w:r>
                      <w:rPr>
                        <w:rFonts w:ascii="Times New Roman" w:hAnsi="Times New Roman" w:cs="Times New Roman"/>
                        <w:b/>
                        <w:i/>
                        <w:sz w:val="16"/>
                      </w:rPr>
                      <w:t>)</w:t>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r>
                    <w:r>
                      <w:rPr>
                        <w:rFonts w:ascii="Times New Roman" w:hAnsi="Times New Roman" w:cs="Times New Roman"/>
                        <w:b/>
                        <w:i/>
                        <w:sz w:val="16"/>
                      </w:rPr>
                      <w:tab/>
                      <w:t xml:space="preserve"> ISSN:</w:t>
                    </w:r>
                    <w:r w:rsidR="00592BE8">
                      <w:rPr>
                        <w:rFonts w:ascii="Times New Roman" w:hAnsi="Times New Roman" w:cs="Times New Roman"/>
                        <w:b/>
                        <w:i/>
                        <w:sz w:val="16"/>
                      </w:rPr>
                      <w:t xml:space="preserve"> 2477-2623</w:t>
                    </w:r>
                  </w:p>
                </w:txbxContent>
              </v:textbox>
            </v:rect>
          </w:pict>
        </mc:Fallback>
      </mc:AlternateContent>
    </w:r>
    <w:r>
      <w:rPr>
        <w:i/>
        <w:noProof/>
      </w:rPr>
      <mc:AlternateContent>
        <mc:Choice Requires="wps">
          <w:drawing>
            <wp:anchor distT="0" distB="0" distL="0" distR="0" simplePos="0" relativeHeight="2" behindDoc="0" locked="0" layoutInCell="1" allowOverlap="1" wp14:anchorId="459DBE33" wp14:editId="4F96789A">
              <wp:simplePos x="0" y="0"/>
              <wp:positionH relativeFrom="column">
                <wp:posOffset>-95250</wp:posOffset>
              </wp:positionH>
              <wp:positionV relativeFrom="paragraph">
                <wp:posOffset>415925</wp:posOffset>
              </wp:positionV>
              <wp:extent cx="6141720" cy="0"/>
              <wp:effectExtent l="0" t="19050" r="12065" b="19050"/>
              <wp:wrapNone/>
              <wp:docPr id="410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w="38100" cap="flat" cmpd="sng">
                        <a:solidFill>
                          <a:srgbClr val="000000"/>
                        </a:solidFill>
                        <a:prstDash val="solid"/>
                        <a:round/>
                        <a:headEnd/>
                        <a:tailEnd/>
                      </a:ln>
                    </wps:spPr>
                    <wps:bodyPr/>
                  </wps:wsp>
                </a:graphicData>
              </a:graphic>
            </wp:anchor>
          </w:drawing>
        </mc:Choice>
        <mc:Fallback xmlns:wpsCustomData="http://www.wps.cn/officeDocument/2013/wpsCustomData">
          <w:pict>
            <v:line id="4100" filled="f" stroked="t" from="-7.5pt,32.75pt" to="476.1pt,32.75pt" style="position:absolute;z-index:2;mso-position-horizontal-relative:text;mso-position-vertical-relative:text;mso-width-relative:page;mso-height-relative:page;mso-wrap-distance-left:0.0pt;mso-wrap-distance-right:0.0pt;visibility:visible;">
              <v:stroke weight="3.0pt"/>
              <v:fill/>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4B3B64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69FE06B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95"/>
    <w:rsid w:val="00297395"/>
    <w:rsid w:val="0038625E"/>
    <w:rsid w:val="00592BE8"/>
    <w:rsid w:val="00F4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0" w:line="240" w:lineRule="auto"/>
    </w:pPr>
    <w:rPr>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
    <w:uiPriority w:val="99"/>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FootnoteTextChar">
    <w:name w:val="Footnote Text Char"/>
    <w:basedOn w:val="DefaultParagraphFont"/>
    <w:link w:val="FootnoteText"/>
    <w:uiPriority w:val="99"/>
    <w:rPr>
      <w:sz w:val="20"/>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0" w:line="240" w:lineRule="auto"/>
    </w:pPr>
    <w:rPr>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
    <w:uiPriority w:val="99"/>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FootnoteTextChar">
    <w:name w:val="Footnote Text Char"/>
    <w:basedOn w:val="DefaultParagraphFont"/>
    <w:link w:val="FootnoteText"/>
    <w:uiPriority w:val="99"/>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A4B69-C7B7-4DCB-B8B0-7F85CBF1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lenovox131e</dc:creator>
  <cp:lastModifiedBy>lenovox131e</cp:lastModifiedBy>
  <cp:revision>10</cp:revision>
  <cp:lastPrinted>2024-03-06T07:57:00Z</cp:lastPrinted>
  <dcterms:created xsi:type="dcterms:W3CDTF">2024-02-21T22:37:00Z</dcterms:created>
  <dcterms:modified xsi:type="dcterms:W3CDTF">2024-03-06T07:57:00Z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1057-12.2.0.13431</vt:lpwstr>
  </property>
  <property fmtid="{D5CDD505-2E9C-101B-9397-08002B2CF9AE}" pid="3" name="ICV">
    <vt:lpwstr>1ebcaf4a1db047d8876a54a0ee44c2f7</vt:lpwstr>
  </property>
</Properties>
</file>